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D737" w14:textId="77777777" w:rsidR="008C5DB4" w:rsidRDefault="008C5DB4">
      <w:r>
        <w:t>兩分鐘開示</w:t>
      </w:r>
      <w:r>
        <w:t>—</w:t>
      </w:r>
      <w:r>
        <w:t>無論你相不相信因果報應，它都是事實。　　悟道法師主講　　（第三三Ｏ集）　　檔名：</w:t>
      </w:r>
      <w:r>
        <w:t xml:space="preserve">WD29-003-0330 </w:t>
      </w:r>
    </w:p>
    <w:p w14:paraId="1BAA1766" w14:textId="77777777" w:rsidR="008C5DB4" w:rsidRDefault="008C5DB4">
      <w:pPr>
        <w:pStyle w:val="a3"/>
      </w:pPr>
      <w:r>
        <w:t xml:space="preserve">　　「七、經上說：假使百千劫，所作業不亡；因緣會遇時，果報還自受。了解事實真相，這個人決定不會作惡，為什麼？做毫髮之惡，也要自己受諸惡報。我們所造作的不是別人受，而是自作自受。」</w:t>
      </w:r>
      <w:r>
        <w:t xml:space="preserve"> </w:t>
      </w:r>
    </w:p>
    <w:p w14:paraId="6750634B" w14:textId="77777777" w:rsidR="008C5DB4" w:rsidRDefault="008C5DB4">
      <w:pPr>
        <w:pStyle w:val="a3"/>
      </w:pPr>
      <w:r>
        <w:t xml:space="preserve">　　這一條講得也是很明白了，造作的業，「因緣會遇時，果報還自受」。所謂「善有善報，惡有惡報，不是不報，時候未到」，因為不是說馬上造馬上報，它有個時間、有個過程，這個時間，因緣聚會了，碰到了，那就受報了。所以因果報應絲毫不爽，你可以不信佛教，這是星雲大師講的，你可以不信佛教，但是你不能不信善惡因果報應的事實。這個因果報應，你相信，它是事實，是這樣；你不相信，它還是這樣。不是說你相信它就有，不相信它就沒有，那我們統統不要相信，不就都沒事了嗎？事實不是這樣。所以你不信佛教可以，但是你不能不相信「善有善報，惡有惡報」，這個因果的定律是真理。我們總是要常常提醒自己，這一切都是我們自作自受，不要去怪別人，怪別人沒有用，反省自己，自己改過修善，問題才能解決。　　節錄自：</w:t>
      </w:r>
      <w:r>
        <w:t>WD19-036-0011</w:t>
      </w:r>
      <w:r>
        <w:t>佛說十善業道經講記節要</w:t>
      </w:r>
      <w:r>
        <w:t>—</w:t>
      </w:r>
      <w:r>
        <w:t xml:space="preserve">應修善業，三業都善　　</w:t>
      </w:r>
    </w:p>
    <w:sectPr w:rsidR="008C5D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EBE4C" w14:textId="77777777" w:rsidR="008C5DB4" w:rsidRDefault="008C5DB4" w:rsidP="00560830">
      <w:r>
        <w:separator/>
      </w:r>
    </w:p>
  </w:endnote>
  <w:endnote w:type="continuationSeparator" w:id="0">
    <w:p w14:paraId="49528CCC" w14:textId="77777777" w:rsidR="008C5DB4" w:rsidRDefault="008C5DB4" w:rsidP="00560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972A6" w14:textId="77777777" w:rsidR="008C5DB4" w:rsidRDefault="008C5DB4" w:rsidP="00560830">
      <w:r>
        <w:separator/>
      </w:r>
    </w:p>
  </w:footnote>
  <w:footnote w:type="continuationSeparator" w:id="0">
    <w:p w14:paraId="5FFB2A88" w14:textId="77777777" w:rsidR="008C5DB4" w:rsidRDefault="008C5DB4" w:rsidP="005608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830"/>
    <w:rsid w:val="00560830"/>
    <w:rsid w:val="007931EE"/>
    <w:rsid w:val="008C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62F0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08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08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08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08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