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49DB3" w14:textId="77777777" w:rsidR="00D86133" w:rsidRDefault="00D86133">
      <w:r>
        <w:t>兩分鐘開示</w:t>
      </w:r>
      <w:r>
        <w:t>—</w:t>
      </w:r>
      <w:r>
        <w:t>阻斷別人善根，召感地獄罪業。　　悟道法師主講　　（第三五三集）　　檔名：</w:t>
      </w:r>
      <w:r>
        <w:t xml:space="preserve">WD29-003-0353 </w:t>
      </w:r>
    </w:p>
    <w:p w14:paraId="2442CE25" w14:textId="77777777" w:rsidR="00D86133" w:rsidRDefault="00D86133">
      <w:pPr>
        <w:pStyle w:val="a3"/>
      </w:pPr>
      <w:r>
        <w:t xml:space="preserve">　　學佛的同修都知道要斷惡、要行善，可是善往往不能成就，惡天天在造，特別是口業，人與人接觸，不知不覺就造口業，批評別人的是非得失，這是我們很容易犯的。你的批評是不是正確的？就算是正確、事實，都不應該說。如果不正確，這不是冤枉人了！冤枉人所造的罪業就重。如果你的批評對社會沒有什麼影響，你的罪過就小；如果對社會有很大的影響，不良的影響，罪過就大了。如果你毀謗三寶，讓一切信眾退失道心，像《發起菩薩殊勝志樂經》裡面講的，這要墮地獄。所以不能輕看了，隨便談談好像沒有什麼關係，一時快意，阻斷別人的善根，召感阿鼻地獄的罪業，這在社會上常常看見、常常聽見，佛菩薩看在眼裡很痛心、很惋惜，正是經上講的「可憐憫者」。　　節錄自：</w:t>
      </w:r>
      <w:r>
        <w:t>WD19-003-0019</w:t>
      </w:r>
      <w:r>
        <w:t xml:space="preserve">太上感應篇　　</w:t>
      </w:r>
    </w:p>
    <w:sectPr w:rsidR="00D861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08096" w14:textId="77777777" w:rsidR="00D86133" w:rsidRDefault="00D86133" w:rsidP="0074153A">
      <w:r>
        <w:separator/>
      </w:r>
    </w:p>
  </w:endnote>
  <w:endnote w:type="continuationSeparator" w:id="0">
    <w:p w14:paraId="1D09D6F3" w14:textId="77777777" w:rsidR="00D86133" w:rsidRDefault="00D86133" w:rsidP="00741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3D9E5" w14:textId="77777777" w:rsidR="00D86133" w:rsidRDefault="00D86133" w:rsidP="0074153A">
      <w:r>
        <w:separator/>
      </w:r>
    </w:p>
  </w:footnote>
  <w:footnote w:type="continuationSeparator" w:id="0">
    <w:p w14:paraId="141BD5E9" w14:textId="77777777" w:rsidR="00D86133" w:rsidRDefault="00D86133" w:rsidP="007415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53A"/>
    <w:rsid w:val="0074153A"/>
    <w:rsid w:val="007931EE"/>
    <w:rsid w:val="00D8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108A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15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15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15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15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