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57E5" w14:textId="77777777" w:rsidR="00051EE3" w:rsidRDefault="00051EE3">
      <w:r>
        <w:t>兩分鐘開示</w:t>
      </w:r>
      <w:r>
        <w:t>—</w:t>
      </w:r>
      <w:r>
        <w:t>習氣是會生生世世延續下去的　　悟道法師主講　　（第三五四集）　　檔名：</w:t>
      </w:r>
      <w:r>
        <w:t xml:space="preserve">WD29-003-0354 </w:t>
      </w:r>
    </w:p>
    <w:p w14:paraId="10FEB64C" w14:textId="77777777" w:rsidR="00051EE3" w:rsidRDefault="00051EE3">
      <w:pPr>
        <w:pStyle w:val="a3"/>
      </w:pPr>
      <w:r>
        <w:t xml:space="preserve">　　另外有一個王居士，以前我在汐止蓮社講《無量壽經》，台語的，回來的時候他都負責送我回圖書館。以前他們是住海邊，因為海邊都是捕魚的，他也喜歡釣魚。他說：悟道法師，我也沒有什麼嗜好，我也不吃喝玩樂，吃喝嫖賭我都沒有，我就是喜歡釣魚也不可以嗎？我說：殺生會得多病短命報，你要不要？這個他不要。我說：不要，你就不能去釣。我在的時候他就載我，他去聽經，然後送我回道場。我在台灣的時候，他說：法師，你最好不要再出國。我說：為什麼？他說：你一出國，我那些釣魚的朋友又來找我，我手又癢癢的又去釣了。他說：你最好不要出國，我來這邊我就不會去釣。後來有一次，我說你要練習吃素，不然業消不掉。他說他家裡的人也沒有完全吃素，他兒子也沒有吃素。他說他太太是有煮一盤素菜，但是旁邊有一條魚，他筷子一拿起來就伸過去夾那個魚肉。我說：慢慢來，你先吃花素，慢慢來，慢慢改。這個方面，有時候要改這些毛病習氣，還真的要有一個環境依眾靠眾。如果我沒有出家，肯定到現在還在吃肉，肯定也不在人間，因為殺生太重，可能短命報，可能早就死了，這個說不定。所以這個習氣它會生生世世延續下去。　　節錄自：</w:t>
      </w:r>
      <w:r>
        <w:t>WD11-002-0043</w:t>
      </w:r>
      <w:r>
        <w:t xml:space="preserve">沙彌律儀　　</w:t>
      </w:r>
    </w:p>
    <w:sectPr w:rsidR="00051E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9F28B" w14:textId="77777777" w:rsidR="00051EE3" w:rsidRDefault="00051EE3" w:rsidP="004C6B39">
      <w:r>
        <w:separator/>
      </w:r>
    </w:p>
  </w:endnote>
  <w:endnote w:type="continuationSeparator" w:id="0">
    <w:p w14:paraId="05ACF143" w14:textId="77777777" w:rsidR="00051EE3" w:rsidRDefault="00051EE3" w:rsidP="004C6B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E4BC7" w14:textId="77777777" w:rsidR="00051EE3" w:rsidRDefault="00051EE3" w:rsidP="004C6B39">
      <w:r>
        <w:separator/>
      </w:r>
    </w:p>
  </w:footnote>
  <w:footnote w:type="continuationSeparator" w:id="0">
    <w:p w14:paraId="5AD726B6" w14:textId="77777777" w:rsidR="00051EE3" w:rsidRDefault="00051EE3" w:rsidP="004C6B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39"/>
    <w:rsid w:val="00051EE3"/>
    <w:rsid w:val="004C6B3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47C5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6B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6B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6B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6B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