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CF86" w14:textId="77777777" w:rsidR="00DD3EA3" w:rsidRDefault="00DD3EA3">
      <w:r>
        <w:t>兩分鐘開示</w:t>
      </w:r>
      <w:r>
        <w:t>—</w:t>
      </w:r>
      <w:r>
        <w:t>有錢自己卻無法享受，是造了什麼因？　　悟道法師主講　　（第三六九集）　　檔名：</w:t>
      </w:r>
      <w:r>
        <w:t xml:space="preserve">WD29-003-0369 </w:t>
      </w:r>
    </w:p>
    <w:p w14:paraId="7EC62809" w14:textId="77777777" w:rsidR="00DD3EA3" w:rsidRDefault="00DD3EA3">
      <w:pPr>
        <w:pStyle w:val="a3"/>
      </w:pPr>
      <w:r>
        <w:t xml:space="preserve">　　「福田心地說」，第一個就說「有果無用」，他有那個果報，但是他自己不能享受。『錦繡滿箱』，滿箱子都是很好的衣服、布料，但是自己穿的都是『布素』，粗布。好的衣服一整箱，自己穿不上，都穿「布素」，這就是有果無用。『金銀滿櫃，而適口僅免糟糠』。「糟」是酒滓，「糠」是穀皮，就比喻很粗糙的食物。他很有錢，「而適口僅免糟糠」，大概勉強吃一些粗食，但是他不是沒有錢。適口就是食物合乎口味，比較好的，像好吃的。他有那個錢，其實他不用吃得那麼差，他的食物不必吃得那麼差。但是他很有錢，他就是吃那麼差。這樣的人我也見過，也都認識的。</w:t>
      </w:r>
      <w:r>
        <w:t xml:space="preserve"> </w:t>
      </w:r>
    </w:p>
    <w:p w14:paraId="12FAD1BD" w14:textId="77777777" w:rsidR="00DD3EA3" w:rsidRDefault="00DD3EA3">
      <w:pPr>
        <w:pStyle w:val="a3"/>
      </w:pPr>
      <w:r>
        <w:t xml:space="preserve">　　以前我父親一個朋友，做同行的，他是老闆，我們那個時候還給人家代工，他很有錢，住在南港。他沒有兒子，他去認養一個兒子，跟他太太兩個人。他真的是穿我們做工人的衣服，我天天看，穿的都差不多。他工作常常做到三更半夜，有時候一頓飯他都沒有好好的吃過。我們沒有錢，吃得比他好，他那麼有錢，他有時候一個麵包就過一餐了。三餐也沒有辦法很正常的吃，不要說吃得多好，就是說一般的，有時候都沒有。很有錢，錢很多，他兒子就很痛快的花。他騎一台很老舊的機車，他兒子開進口車。他兒子可會花錢，穿西裝打領帶，開進口轎車，吃好的、穿好的、開好的車。他自己很有錢，他自己真的吃的就像這裡講的，「金銀滿櫃，而適口僅免糟糠」。有時候我們看他一餐，你今天吃什麼？買個麵包吃了。我說你去吃個飯，他就忙、沒時間。這是真有這個人，這樣的事情。</w:t>
      </w:r>
      <w:r>
        <w:t xml:space="preserve"> </w:t>
      </w:r>
    </w:p>
    <w:p w14:paraId="3B4D0BDD" w14:textId="77777777" w:rsidR="00DD3EA3" w:rsidRDefault="00DD3EA3">
      <w:pPr>
        <w:pStyle w:val="a3"/>
      </w:pPr>
      <w:r>
        <w:t xml:space="preserve">　　『可以安閒矣，必欲勞筋疲骨。』這個人的身上，我們也看出來，其實他也不用那麼累，他就是每一天真的做到十一、二點。『可以快樂矣，但見終日愁眉。』真的是這樣，我們看他就沒有必要，常常碰到我們就講，他兒子又給他拿多少錢。你為什麼要給他？他說看到兒子，心花就開了，要多少給多少。『此有福而不能受用也』，有福報他得不到受用，他自己都無法去享受到一點。他為什麼會有這樣的果報？『由於宿生布施之時』，這個也有因果的，過去生他也有修布施，但是修布施他是用什麼心態布施？『不能發至誠心、歡喜心耳』。他不是心甘情願去布施，他不是發自自己誠心，要布施、要做好事，不是很歡喜來修布施。『否則或因人之勸，而勉強一施耳。』「或因人」，人家一直勸他，你布施一點，做一點好事。人家一直勸，勸了很多次，不好意思，勉強，好吧！就布施一百塊，勉強布施。也有布施，但是這個不是他很自然喜歡布施的，沒有歡喜心，布施的時候很難受的。『不然，或既施之後，旋生悔心耳。』或者他布施之後，剛開始很歡喜去布施，後來布施又後悔了，剛才不要布施多好、留著用多好，又後悔了。所以有得到果報，就不能受用。這個就是叫「有果無用」，他有這個果，但是沒有那個受用，就是過去修這樣的因。　　</w:t>
      </w:r>
      <w:r>
        <w:t>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（第三六九集）　　檔名：</w:t>
      </w:r>
      <w:r>
        <w:t>WD29-003-0369</w:t>
      </w:r>
      <w:r>
        <w:t>２兩分鐘開示　　（第三六九集）　　檔名：</w:t>
      </w:r>
      <w:r>
        <w:t>WD29-003-0369</w:t>
      </w:r>
      <w:r>
        <w:t>１</w:t>
      </w:r>
    </w:p>
    <w:sectPr w:rsidR="00DD3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3DC6" w14:textId="77777777" w:rsidR="00DD3EA3" w:rsidRDefault="00DD3EA3" w:rsidP="00F04178">
      <w:r>
        <w:separator/>
      </w:r>
    </w:p>
  </w:endnote>
  <w:endnote w:type="continuationSeparator" w:id="0">
    <w:p w14:paraId="7FCB6287" w14:textId="77777777" w:rsidR="00DD3EA3" w:rsidRDefault="00DD3EA3" w:rsidP="00F04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D053E" w14:textId="77777777" w:rsidR="00DD3EA3" w:rsidRDefault="00DD3EA3" w:rsidP="00F04178">
      <w:r>
        <w:separator/>
      </w:r>
    </w:p>
  </w:footnote>
  <w:footnote w:type="continuationSeparator" w:id="0">
    <w:p w14:paraId="4D98F747" w14:textId="77777777" w:rsidR="00DD3EA3" w:rsidRDefault="00DD3EA3" w:rsidP="00F04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78"/>
    <w:rsid w:val="007931EE"/>
    <w:rsid w:val="00DD3EA3"/>
    <w:rsid w:val="00F0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81F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