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C4C4" w14:textId="77777777" w:rsidR="00C36DD3" w:rsidRDefault="00C36DD3">
      <w:r>
        <w:t>兩分鐘開示</w:t>
      </w:r>
      <w:r>
        <w:t>—</w:t>
      </w:r>
      <w:r>
        <w:t>從心地裡修起　　悟道法師主講　　（第四一七集）　　檔名：</w:t>
      </w:r>
      <w:r>
        <w:t xml:space="preserve">WD29-003-0417 </w:t>
      </w:r>
    </w:p>
    <w:p w14:paraId="789E9341" w14:textId="77777777" w:rsidR="00C36DD3" w:rsidRDefault="00C36DD3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76840EC9" w14:textId="77777777" w:rsidR="00C36DD3" w:rsidRDefault="00C36DD3">
      <w:pPr>
        <w:pStyle w:val="a3"/>
      </w:pPr>
      <w:r>
        <w:t xml:space="preserve">　　這是舉比喻說，你田地裡面種的都是荊棘，荊棘就是有刺的植物，你種的是有刺的植物，種了整遍田地都是有刺的植物，卻希望將來得到好的稻米。你種的不是稻米的種子，你種的種子是荊棘，哪裡會得到好的稻米？哪有這個道理！這意思就是說，你做的都是惡事、惡業，你還要想得到善報，這個因果不相符。同學們讀了之後要認真去反省，痛改前非，腳踏實地，從心地裡修起。再回頭看看《了凡四訓》，照這個方法斷惡修善，養自己的謙德，改自己的毛病。書上一再告訴我們，三年必有效驗。如果勇猛精進，虔誠懇切，半年就改變了，就不相同了。　　節錄自：</w:t>
      </w:r>
      <w:r>
        <w:t>WD19-006-0002</w:t>
      </w:r>
      <w:r>
        <w:t xml:space="preserve">俞淨意公遇灶神記（國語）　　</w:t>
      </w:r>
    </w:p>
    <w:sectPr w:rsidR="00C36D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6BCFA" w14:textId="77777777" w:rsidR="00C36DD3" w:rsidRDefault="00C36DD3" w:rsidP="0060550E">
      <w:r>
        <w:separator/>
      </w:r>
    </w:p>
  </w:endnote>
  <w:endnote w:type="continuationSeparator" w:id="0">
    <w:p w14:paraId="26A351C6" w14:textId="77777777" w:rsidR="00C36DD3" w:rsidRDefault="00C36DD3" w:rsidP="00605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BFF89" w14:textId="77777777" w:rsidR="00C36DD3" w:rsidRDefault="00C36DD3" w:rsidP="0060550E">
      <w:r>
        <w:separator/>
      </w:r>
    </w:p>
  </w:footnote>
  <w:footnote w:type="continuationSeparator" w:id="0">
    <w:p w14:paraId="57E491BA" w14:textId="77777777" w:rsidR="00C36DD3" w:rsidRDefault="00C36DD3" w:rsidP="00605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0E"/>
    <w:rsid w:val="0060550E"/>
    <w:rsid w:val="007931EE"/>
    <w:rsid w:val="00C3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7AB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