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033B" w14:textId="77777777" w:rsidR="00710750" w:rsidRDefault="00710750">
      <w:r>
        <w:t>淨宗同學修行守則</w:t>
      </w:r>
      <w:r>
        <w:t>—</w:t>
      </w:r>
      <w:r>
        <w:t xml:space="preserve">既同覺源，即是未來諸佛　　悟道法師主講　　（第五集）　　</w:t>
      </w:r>
      <w:r>
        <w:t>2021/5/26</w:t>
      </w:r>
      <w:r>
        <w:t xml:space="preserve">　　台灣台北靈巖山寺雙溪小築　　檔名：</w:t>
      </w:r>
      <w:r>
        <w:t xml:space="preserve">WD13-005-0005 </w:t>
      </w:r>
    </w:p>
    <w:p w14:paraId="7C04DD06" w14:textId="77777777" w:rsidR="00710750" w:rsidRDefault="00710750">
      <w:pPr>
        <w:pStyle w:val="a3"/>
      </w:pPr>
      <w:r>
        <w:t xml:space="preserve">　　《淨宗同學修行守則．律要節錄》。諸位同修，及網路前的同修，大家好。阿彌陀佛！請大家翻開「律要節錄」二十七頁，我們從二十七頁第一行，十三條看起：</w:t>
      </w:r>
      <w:r>
        <w:t xml:space="preserve"> </w:t>
      </w:r>
    </w:p>
    <w:p w14:paraId="61A03347" w14:textId="77777777" w:rsidR="00710750" w:rsidRDefault="00710750">
      <w:pPr>
        <w:pStyle w:val="a3"/>
      </w:pPr>
      <w:r>
        <w:t xml:space="preserve">　　【十三、出世間聖人，則不聞其聲，知九界情。通諦理，暢眾機。與法界合其德，與二智合其明，與四機合其節，與眾聖合其冥顯。】</w:t>
      </w:r>
      <w:r>
        <w:t xml:space="preserve"> </w:t>
      </w:r>
    </w:p>
    <w:p w14:paraId="59DC0D9F" w14:textId="77777777" w:rsidR="00710750" w:rsidRDefault="00710750">
      <w:pPr>
        <w:pStyle w:val="a3"/>
      </w:pPr>
      <w:r>
        <w:t xml:space="preserve">　　我們從這裡看起。這一條也就高了，前面一條是講世間聖人，這一條是講『出世間聖人』，超越世間了，這一條就高出世間。高在哪裡？前面世間聖人用的是意識心，「出世間聖人」已經沒有分別意識心了，也就是轉第六識、第七識。出世間聖人，他用的是真心，真如本性的心；世間聖人還是用識心，就是我們一般講八識五十一心所。出世間聖人是用真心，不用八識五十一心所，用真如自性的真心。『不聞其聲』，他心是清淨的，寂，寂滅、寂靜的。『知九界情』，他心清淨，知道九法界的情況，他統統知道，寂而常照，照而常寂，他照見，就像《心經》講的，照見五蘊皆空，他什麼都知道了。這句也是佛法修學的總綱領、總原理原則。</w:t>
      </w:r>
      <w:r>
        <w:t xml:space="preserve"> </w:t>
      </w:r>
    </w:p>
    <w:p w14:paraId="6A037D01" w14:textId="77777777" w:rsidR="00710750" w:rsidRDefault="00710750">
      <w:pPr>
        <w:pStyle w:val="a3"/>
      </w:pPr>
      <w:r>
        <w:t xml:space="preserve">　　所以佛法無論大乘小乘，修什麼？統統是修禪定。大小乘佛法總綱領就是戒定慧三學，因戒得定，因定開慧。《楞嚴經》講，「淨極光通達」，心淨到極處，我們心就放光了，光就起作用，照見了。就如同觀音菩薩一樣，「觀自在菩薩行深般若波羅蜜多時，照見五蘊皆空」。深波羅蜜，甚深的般若波羅蜜就是禪定。這個定，不是一般的世間禪定，小乘的禪定，它是自性本定。自性本來就是定的，六祖惠能大師在《壇經》講，「何期自性，本無動搖」，沒有動搖就是定，如如不動，那就是定。這是《般若經》上講的，「般若無知，無所不知」。「不聞其聲」是般若無知，但是它起作用是無所不知。無知是根本智，它照見五蘊皆空，那是無所不知。有根本智就有後得智，後得智是無所不知，根本智是無知。所以無知是體，無所不知是作用，無知起作用就是無所不知。世間人所犯的毛病剛好跟佛菩薩相反，世間人總是一心一意要求有所知，他所知的知見都是錯誤的，因為他用思惟想像，他沒有見到事實真相。憑他的意識心的猜想、推測，有時候推得不錯，是正確的，有時候他推算錯誤了。不像佛菩薩在自性本定當中照見，一照，清清楚楚，絕對沒有絲毫差錯，完全是事實真相，是正確的，一點都沒有錯。所以說「知九界情」，佛以下九法界眾生的</w:t>
      </w:r>
      <w:r>
        <w:t>情況，沒有一樣他不知道，而且是徹底的明瞭、知道，禪宗講的明心見性、大徹大悟，這就比世間聖人高太多了。</w:t>
      </w:r>
      <w:r>
        <w:t xml:space="preserve"> </w:t>
      </w:r>
    </w:p>
    <w:p w14:paraId="22DF6CF3" w14:textId="77777777" w:rsidR="00710750" w:rsidRDefault="00710750">
      <w:pPr>
        <w:pStyle w:val="a3"/>
      </w:pPr>
      <w:r>
        <w:t xml:space="preserve">　　『通諦理，暢眾機。與法界合其德，與二智合其明，與四機合其節，與眾聖合其冥顯。』諦是真的意思，「諦理」就是我們現在講真理。諦是實實在在的意思，真實的情況，諦理就實實在在的道理，沒有一點虛假。世出世間的道理，他完全明瞭。所以佛法是出世間法，出世間法佛通達了，世間法也無所不通，也通達，世出世法沒有一樣不通達，一通一切通。所以他能夠「暢眾機」，眾機就是九法界有情眾生，暢就是舒暢，暢他的本懷，本懷就是教化眾生，他能夠去教化眾生，要成佛才是真正在普度眾生、教化眾生。成佛，你才可以教菩薩、教緣覺、教羅漢、教六道眾生，在九法界眾生他能教導，能幫助他們解決問題。所以暢是舒暢，幫助眾生拔除茅塞，幫助一切眾生破迷開悟。這裡面的話上下一句，都是上一句是體，下一句是用。上面一句是</w:t>
      </w:r>
      <w:r>
        <w:lastRenderedPageBreak/>
        <w:t>體（本體），你有體，它就有它的作用，有體有用，通達真理，這是體；因為通達真理，所以它才能夠幫助一切眾生破迷開悟，這一句就是作用。</w:t>
      </w:r>
      <w:r>
        <w:t xml:space="preserve"> </w:t>
      </w:r>
    </w:p>
    <w:p w14:paraId="70637B18" w14:textId="77777777" w:rsidR="00710750" w:rsidRDefault="00710750">
      <w:pPr>
        <w:pStyle w:val="a3"/>
      </w:pPr>
      <w:r>
        <w:t xml:space="preserve">　　「與法界合其德」，法界是真如本性，合其德是性德的流露、性德的開顯。「與二智合其明」，二智就是實智跟權智，也叫做根本智、後得智。「與四機合其節」，四機就是四種根機：人天、聲聞、緣覺、菩薩，我們一般稱為五乘佛法：人乘佛法、天乘佛法、聲聞乘佛法、緣覺乘佛法、菩薩乘佛法，這叫五乘佛法。四種根機是人天的根機，人天的根機就是他還不想了生死、出三界，只是想得到人天福報，這一類的根機是佔絕大多數；要了生死、出三界，那就比較少；了生死、出三界，還要普度眾生，那就更少了，菩薩。所以人、天、聲聞、緣覺、菩薩這是四機，四種根機。「節」是節度，就像竹子一樣，一段有一個節，一節一節的，它的含義就是恰到好處，我們一般講節制、節度，這就是恰到好處。</w:t>
      </w:r>
      <w:r>
        <w:t xml:space="preserve"> </w:t>
      </w:r>
    </w:p>
    <w:p w14:paraId="3376393C" w14:textId="77777777" w:rsidR="00710750" w:rsidRDefault="00710750">
      <w:pPr>
        <w:pStyle w:val="a3"/>
      </w:pPr>
      <w:r>
        <w:t xml:space="preserve">　　你是人的根機，就是教你做人的道理，應該怎麼樣做才是標準的一個好人，在儒家講君子，教做人。你是天的根機，就教你生天的道理與方法。你想要提升到天道去，佛就恆順眾生，你想生天，就教你生天的理論方法。他也不會超過，就恰到好處，就是眾生他的需求，他只求這個就教他這個，滿他的願。你想當阿羅漢，六道生死太苦了，要超越六道，不想再繼續六道生死輪迴，就教你證阿羅漢果的理論與方法。緣覺跟阿羅漢，都是自己求了生死，還沒有發願度眾生。發願度眾生是菩薩，如果你不但自己了生死，還要幫助眾生了生死，那這是菩薩。你想作菩薩，佛就教你作菩薩的道理、方法。可見得佛對於一切眾生是應機施教，這一句就是應機施教，應就是節的意思，它有個節度，符合眾生他現前的需求，他現前需要什麼就滿他現前這個願，沒有超過，也沒有不及的地方，就剛好適合他現前的需要，他的問題幫助他解決。</w:t>
      </w:r>
      <w:r>
        <w:t xml:space="preserve"> </w:t>
      </w:r>
    </w:p>
    <w:p w14:paraId="597E93D4" w14:textId="77777777" w:rsidR="00710750" w:rsidRDefault="00710750">
      <w:pPr>
        <w:pStyle w:val="a3"/>
      </w:pPr>
      <w:r>
        <w:t xml:space="preserve">　　所以佛的教學活活潑潑，他沒有定法，完全是應機施教。跟現在世間學校教學不一樣，現在學校教學，學生程度不一樣，功課一樣，標準一樣，有的學生學得沒問題，有的學得很苦惱，這就是沒有應機施教。我們中國儒跟道，儒以孔子做代表，孔子他因材施教，跟佛的應機施教是一樣的。這是各人的意願不一樣，有人說我要作佛，你看六祖他到黃梅去參五祖，五祖問他，你來這裡做什麼？他說我來求作佛的。他的志願是要作佛，他不是作個阿羅漢、作個菩薩，他要作佛。所以他明心見性、見性成佛了。各人意願不一樣，佛都滿眾生的願，這些都沒有不圓滿的。</w:t>
      </w:r>
      <w:r>
        <w:t xml:space="preserve"> </w:t>
      </w:r>
    </w:p>
    <w:p w14:paraId="67FA0E78" w14:textId="77777777" w:rsidR="00710750" w:rsidRDefault="00710750">
      <w:pPr>
        <w:pStyle w:val="a3"/>
      </w:pPr>
      <w:r>
        <w:t xml:space="preserve">　　這些相都是可以隨緣，所以佛菩薩的相他沒有一定。所以我們看觀世音菩薩三十二應身，觀音菩薩是一個代表，所有諸佛菩薩都是三十二應身，不是只有單單觀音菩薩三十二應身，地藏菩薩他也是三十二應身。文殊菩薩、普賢菩薩、彌勒菩薩、大勢至菩薩一樣，所有的佛菩薩都是三十二應身，應以什麼身得度，他就現什麼身給他說法。身就是身分，他的形像。三十二是三十二大類，每一類都無量無邊，給它歸納三十二大類，他不是呆呆板板，只有一種相。應以佛身得度，他就現佛的身分、身相給他說法；應以菩薩身，他就現菩薩；應該以羅漢、緣覺的身，他就現羅漢、緣覺身；要天身得度，現天身；人身得度，現人身。人身當中還有很多，宰官身、居士身、男身、女身都有，隨類化身。所以得大自在，很活潑的，不是呆呆板板，一個相就是這麼一個相，不能變第二個相，這個相就不圓滿了。所以經上講圓滿報身，那就沒有一定的身，佛沒有定法可說，也沒有一定的身相，都是隨一切眾生心念現身，那才叫圓滿報身。</w:t>
      </w:r>
      <w:r>
        <w:t xml:space="preserve"> </w:t>
      </w:r>
    </w:p>
    <w:p w14:paraId="7F0A055B" w14:textId="77777777" w:rsidR="00710750" w:rsidRDefault="00710750">
      <w:pPr>
        <w:pStyle w:val="a3"/>
      </w:pPr>
      <w:r>
        <w:lastRenderedPageBreak/>
        <w:t xml:space="preserve">　　我們淨老和尚過去常講，你信其他宗教，有的人他喜歡信基督教，佛菩薩就現基督身而為說法；他喜歡信天主教，佛就現天主教聖母的形像來說法，他就現這個身。昨天我偶然在網路上看到《台灣百廟》節目，看到有一個提籃觀音，就提個籃子的觀音，還有媽祖。我們現在一般台灣這些信眾，觀音跟媽祖大概是一般神道教他們心目當中的女神，就像天主教信奉聖母瑪利亞一樣，女神，觀音、媽祖。所以跟它看了一下，那是一尊觀音像，提了籃子，是在海邊被一個漁民撿到。漁民就是捕魚的，做殺生行業的。他在那邊蓋個廟，就把它供奉起來，很靈驗，聽說這個觀音還可以替人家看風水。後來又供一尊媽祖。聽說這是在貢寮卯澳濱海公路旁邊。所以那邊保存一個比較純樸的漁村。</w:t>
      </w:r>
      <w:r>
        <w:t xml:space="preserve"> </w:t>
      </w:r>
    </w:p>
    <w:p w14:paraId="3E7C6640" w14:textId="77777777" w:rsidR="00710750" w:rsidRDefault="00710750">
      <w:pPr>
        <w:pStyle w:val="a3"/>
      </w:pPr>
      <w:r>
        <w:t xml:space="preserve">　　捕魚是殺生的行業，這些人觀音菩薩要不要度他們？要度他們。但是度他們，如果觀音菩薩現一個身：你們不要殺生，來吃素，大概他們沒有人會接受，因為他生長在漁村，他就是以捕魚為生，那不能接受。你叫我們不要捕魚，那我們吃什麼？菩薩要有方便法，要慢慢讓他們回歸，所以你要有善巧方便，先讓他去拜，先讓他種善根。就像我們現在看到浙江普陀山，屬於舟山群島，它那個島是很大的，我去過很多次，那邊統統是漁村，統統是捕魚的，觀音菩薩道場。捕魚，造殺生的業很重。菩薩大慈大悲，這些人都要度，而且特別憐憫這些人，你造這些業都有果報，特別憐憫這些人。所以你看示現在普陀山，周邊一千多個島統統是捕魚的。如果菩薩說那些殺生地方我不去了，那就不是菩薩。菩薩大慈大悲，救苦救難，就是這些眾生迷惑顛倒你才要去幫助他，你不去就不是菩薩。</w:t>
      </w:r>
      <w:r>
        <w:t xml:space="preserve"> </w:t>
      </w:r>
    </w:p>
    <w:p w14:paraId="456B7832" w14:textId="77777777" w:rsidR="00710750" w:rsidRDefault="00710750">
      <w:pPr>
        <w:pStyle w:val="a3"/>
      </w:pPr>
      <w:r>
        <w:t xml:space="preserve">　　所以發這個願，更愚痴、更頑固的眾生，更要憐憫他，去幫助他。就像地藏菩薩，他發願度地獄眾生，十方世界地獄眾生統統度成佛，他才要成佛，發這個大願，把他的母親從地獄超生到忉利天宮。地獄是什麼眾生？五逆十惡，那才會墮地獄。罪惡極重的、最重的，特別憐憫這些無知的眾生，造這麼重的罪業，受這麼嚴重的苦報，真的可憐憫者，很可憐、無知，佛菩薩特別憐憫。所以現身，這個身沒有一定的。你看我們二ＯＯ二年，悟道跟我們師父上人淨老和尚去日本京都，去拜訪中村康隆老和尚（那個時候老和尚九十幾歲），後來他是到一百零四歲才往生的。中村康隆老和尚就講，全世界所有宗教的創始人都是觀音菩薩的化身。他的弟子送我們到門口，就跟我們淨老和尚講，他說我們老和尚從來沒有給人說過這個話，你今天來了，他才說這個話。他的弟子也覺得很驚訝，從來沒有聽他說這個話。說這個話，當然這個老和尚也不是普通人，說這個話，要聽得懂的人給他說才有意義。如果聽不懂，給他講了，他也不能理解、不能接受，他就不講了。他講這個話有沒有根據？有，就是根據《普門品》，三十二應身。</w:t>
      </w:r>
      <w:r>
        <w:t xml:space="preserve"> </w:t>
      </w:r>
    </w:p>
    <w:p w14:paraId="46EEF2ED" w14:textId="77777777" w:rsidR="00710750" w:rsidRDefault="00710750">
      <w:pPr>
        <w:pStyle w:val="a3"/>
      </w:pPr>
      <w:r>
        <w:t xml:space="preserve">　　中國的老子、孔子，過去我們淨老和尚在台中蓮社求學的時候，請問過雪廬老人，他說中國的孔子、老子是不是菩薩化身來的？雪廬老人回答，理論上有依據，在事相上沒有證據。事相上，因為很多菩薩、羅漢化身來，他不曝露他的身分，他一曝露就馬上要走。你看近代淨宗十三祖印光祖師，他是大勢至菩薩化身來。他始終不願意承認，人家去找他，跟他說你是大勢至菩薩再來的。有一個學生夢到觀音菩薩跟他講，說印光祖師是大勢至菩薩來的，快要走了，你們趕快去親近他。結果他把這個夢向印祖報告，被印祖罵了一頓，不准他胡說，他就死不承認。如果他一說，他是什麼佛菩薩來的，說完馬上就走了，不會再停留，這個在歷史上我們都看過。所以這個很多，的確雪廬老人講得沒有錯，很多，這些理論上都有經典的依據，沒錯，菩薩他什麼身都能應化，經典上我們可以找得到依據。但是事相上，他不曝露出來，沒證據，我們不知道。但是如果根據他的行誼、他講的，的確是菩薩再來。你看孔子跟老子，老子的代表經典，《太上感應篇》、《道德經》、《清淨經》。孔子《論語》講，「吾道一以貫之」，那個一是什麼？禪宗講「萬法歸一」。一歸何處？一歸萬法，萬法歸一，吾道一以貫之。淨宗講「一心不亂」，《華嚴經》講「一真法界」</w:t>
      </w:r>
      <w:r>
        <w:t>。不是開悟的人，他說不出那個話，所以理論上有依據，事相上沒有證據，的確是這樣。</w:t>
      </w:r>
      <w:r>
        <w:t xml:space="preserve"> </w:t>
      </w:r>
    </w:p>
    <w:p w14:paraId="57EA42FE" w14:textId="77777777" w:rsidR="00710750" w:rsidRDefault="00710750">
      <w:pPr>
        <w:pStyle w:val="a3"/>
      </w:pPr>
      <w:r>
        <w:t xml:space="preserve">　　「與眾聖合其冥顯」。眾聖，就是小乘是四果四向，小乘有四果，但是還沒有證得果位，在這個過程，就是向著這個果位，所以四果四向。大乘是五十一位菩薩，五十一個位次的菩薩。冥顯，都是保佑一切眾生，我們俗話講保佑，佛法講加持。冥，他加持你，你沒有感覺到，這是冥冥當中的加持。所以這個感應，顯感顯應、冥感顯應、顯感冥應、冥感冥應，四種感應。我們明顯去求，佛菩薩明顯的回應，這顯感顯應；我們明顯去求，佛菩薩的應是不明顯，顯感冥應；有的人他沒有很明顯去求，佛菩薩的應很明顯，冥感顯應；還有沒有很明顯的去求，佛菩薩來應也不明顯，冥感冥應，這四種。所以佛菩薩總是有在加持。加持就是你沒有感覺到叫冥應，冥冥當中加持，過了一段時間，好像佛菩薩有加持，但是是冥，不明顯。顯就是他加持你，你很明顯感覺到了。所以佛菩薩加持、保佑，是有冥加與顯加這兩大類，暗中的加持，還有明顯的加持。</w:t>
      </w:r>
      <w:r>
        <w:t xml:space="preserve"> </w:t>
      </w:r>
    </w:p>
    <w:p w14:paraId="5118DC65" w14:textId="77777777" w:rsidR="00710750" w:rsidRDefault="00710750">
      <w:pPr>
        <w:pStyle w:val="a3"/>
      </w:pPr>
      <w:r>
        <w:t xml:space="preserve">　　但是冥加跟顯加，佛菩薩加持一切眾生，就是佛光普照，從來沒有間斷的，沒有中斷，縱然眾生造惡業、墮地獄，佛菩薩還是那麼慈悲。佛的慈悲是平等的，並不是說你作惡、你造惡業，佛菩薩就討厭你、就不理你了，沒有這個話，那就跟我們凡夫是一樣的，佛菩薩不會這樣的。鬼神他有好惡，喜歡作善的人，厭惡那些造惡業的人，跟我們人一樣，我們也是喜歡修善的人，我們厭惡那些造惡業的人。佛菩薩沒有，不但佛菩薩沒有，阿羅漢也沒有。阿羅漢確實也沒有這些好惡，但是表現出來他還有好惡的習氣，這些好惡的煩惱他沒有，習氣還有。菩薩是決定沒有這個習氣，連習氣也沒有了，心地真的是清淨平等，我們得罪佛菩薩沒有關係，甚至你去陷害佛菩薩，佛菩薩也不會去懲罰你，也不會去報復你。但是旁邊那些護法鬼神，有一些護法鬼神都是六道凡夫，他會去懲罰你，就像我們世間的警察（刑警）一樣。菩薩心平等，有一些六道裡面的護法鬼神，他還是凡夫，他心不平等，所以他有賞善罰惡。在佛門造作惡業，受到惡報的，那是護法神給你懲罰的，不是佛菩薩去處罰你，因為護法鬼神他有這個職責，這是與眾聖合其冥顯。</w:t>
      </w:r>
      <w:r>
        <w:t xml:space="preserve"> </w:t>
      </w:r>
    </w:p>
    <w:p w14:paraId="41CBEB87" w14:textId="77777777" w:rsidR="00710750" w:rsidRDefault="00710750">
      <w:pPr>
        <w:pStyle w:val="a3"/>
      </w:pPr>
      <w:r>
        <w:t xml:space="preserve">　　我們修行的目標是出世間聖人，可是我們要從世間善人起步，從人天開始。人天都修不好，聲聞、緣覺、菩薩也就沒有指望了。所以我們看淨業三福，你看佛說淨業三福是三世諸佛淨業正因，第一福，「孝養父母，奉事師長，慈心不殺，修十善業」，人天福報，修人天福。第二福是「受持三皈，具足眾戒，不犯威儀」，從三皈依開始就是出世間的二乘福。第三福是「發菩提心，深信因果，讀誦大乘，勸進行者」，大乘菩薩福。所以三福從人天福開始，提升到二乘福，再提升到大乘菩薩福，這個是修學的一個次序，這個我們不能不知道。所以成佛先從做人起，先把人做好，才能作佛。萬丈高樓從地起，你要打地基，才能蓋高樓大廈。好，這一條我們就學習到這裡。我們再看下面一條：</w:t>
      </w:r>
      <w:r>
        <w:t xml:space="preserve"> </w:t>
      </w:r>
    </w:p>
    <w:p w14:paraId="471775E8" w14:textId="77777777" w:rsidR="00710750" w:rsidRDefault="00710750">
      <w:pPr>
        <w:pStyle w:val="a3"/>
      </w:pPr>
      <w:r>
        <w:t xml:space="preserve">　　【十四、律云：當念所生，及師友恩，精進行道，欲度父母。】</w:t>
      </w:r>
      <w:r>
        <w:t xml:space="preserve"> </w:t>
      </w:r>
    </w:p>
    <w:p w14:paraId="6A131348" w14:textId="77777777" w:rsidR="00710750" w:rsidRDefault="00710750">
      <w:pPr>
        <w:pStyle w:val="a3"/>
      </w:pPr>
      <w:r>
        <w:t xml:space="preserve">　　第十四條。我們出家了，還是念念不忘父母，這是盡孝道，出家人盡孝道比在家人要殊勝。在家人盡世間孝，出家人要盡出世間的孝道。怎麼盡出世間的孝道？你要『當念所生，及師友恩，精進行道』，應當要念念不忘師友之恩，老師、同參道友。「精進行道」，專精行道，來報答父母、師長恩。『欲度父母』，度父母出離六道生死輪迴，這個盡的孝道才圓滿。如果只有盡世間孝道，不圓滿，父母還是生生世世在六道生死輪迴，受這個大苦。所以出世間的孝，世間是無法相比的。世間的孝只盡於一生一世，來生來世也就沒有了；在佛法裡面，三世都盡孝。如果度父母往生極樂世界，那是究竟圓滿的大孝。你看佛都度他的父親念佛求生淨土。佛涅槃前三個月，升到忉利天為母親說法，報母恩。我們出家眾剃度的時候都會念一首偈，「流轉三界中，恩愛不能脫；棄恩入無為，真實報恩者」。你在三界裡面六道輪迴，恩恩愛愛情執不能解脫，現在放棄世間的恩愛情執，入無為，無為就是不生不滅，了生死、出三界、成佛道，真實報恩者，這是真實的報父母師長恩，這是出家人報恩。如果今生我們道業不能成就，那就很慚愧，不能報答父母師長恩。我們再看：</w:t>
      </w:r>
      <w:r>
        <w:t xml:space="preserve"> </w:t>
      </w:r>
    </w:p>
    <w:p w14:paraId="78D78E5D" w14:textId="77777777" w:rsidR="00710750" w:rsidRDefault="00710750">
      <w:pPr>
        <w:pStyle w:val="a3"/>
      </w:pPr>
      <w:r>
        <w:t xml:space="preserve">　　【十五、蜎飛蝡動、微細昆蟲，俱稟色心，同一覺源。欣生怖死，痛癢苦樂，與人無異。既同覺源，即是未來諸佛。】</w:t>
      </w:r>
      <w:r>
        <w:t xml:space="preserve"> </w:t>
      </w:r>
    </w:p>
    <w:p w14:paraId="007D847E" w14:textId="77777777" w:rsidR="00710750" w:rsidRDefault="00710750">
      <w:pPr>
        <w:pStyle w:val="a3"/>
      </w:pPr>
      <w:r>
        <w:t xml:space="preserve">　　從這一條開始就是講這十條戒，第一條的不殺生。不但人不能殺，連『蜎飛蝡動、微細昆蟲』，也不能故意去殺害。為什麼？『俱稟色心』，「色」是有色質的身體，螞蟻再小，牠還是一個身，螞蟻身。一隻螞蟻牠也貪生怕死，何況其他的！所以「俱稟色心」，一切「蜎飛蝡動、微細昆蟲」，一切動物跟人一樣，『同一覺源』。『欣生怖死』，希望得到生存，就怕死。我們人也是「欣生怖死」，沒有人願意趕快死，這是人之常情，動物跟人是一樣的。『痛癢苦樂』也是一樣的，我們人被一根針刺到就很痛，動物也是一樣會痛；我們被割一刀很痛，動物被割一刀，牠也是很痛。「痛癢苦樂」跟我們人那種感受（感覺）都一樣的。所以不能殺生。你殺生，你看那個動物，雞、鴨、魚，我們人在吃的，你看刀給牠割、給牠剁，牠痛不痛？太痛了，痛入骨髓。想到這個，如果我們受到人家這樣刀來割、來切，我們是什麼樣的感受，想到這裡，就不忍心再去殺生吃肉。在家人都不殺生了，在家持五戒，第一條就是不殺生。在家如果持五戒，不殺生，再吃素那就更好了。</w:t>
      </w:r>
      <w:r>
        <w:t xml:space="preserve"> </w:t>
      </w:r>
    </w:p>
    <w:p w14:paraId="6A508F3E" w14:textId="77777777" w:rsidR="00710750" w:rsidRDefault="00710750">
      <w:pPr>
        <w:pStyle w:val="a3"/>
      </w:pPr>
      <w:r>
        <w:t xml:space="preserve">　　在佛陀的時代，出家人也沒有吃素，就是不殺生。但是吃三淨肉、五淨肉：不見殺、不聞殺、不為我殺；動物吃剩下的，老虎、野狼吃剩下的，撿回來吃；動物自己自然死亡的，這叫五淨肉。托缽，人家給什麼吃什麼，給肉吃肉、給魚吃魚，沒有選擇，但是不殺生。佛教傳到中國來，梁武帝讀到《楞伽經》，說菩薩大慈大悲，不忍吃眾生肉，他發心提倡素食。所以我們中國佛教，素食是梁武帝提倡的。他一提倡，第一個響應的，出家眾，再來就在家居士了。所以中國佛教它的特色，吃素，其他外國的佛教，包括現在在中國境內的西藏、蒙古，藏傳的佛教他們也沒有吃素，但是不殺生。南傳佛教國家都是托缽，他們是不殺生。中國佛教它就不殺生又吃素，這個是印祖特別讚歎梁武帝提倡這個素食運動，真的功德無量！所以眾生的痛癢苦樂，『與人無異』，就是跟人沒有兩樣。『既同覺源，即是未來諸佛』，一切眾生都是未來佛，我們現在殺生吃肉，殺害這些眾生，不是殺未來佛嗎？所以這是第一條不殺生，五戒、八關齋戒、沙彌戒，第一條就是不殺生。我們再看下面：</w:t>
      </w:r>
      <w:r>
        <w:t xml:space="preserve"> </w:t>
      </w:r>
    </w:p>
    <w:p w14:paraId="2F942394" w14:textId="77777777" w:rsidR="00710750" w:rsidRDefault="00710750">
      <w:pPr>
        <w:pStyle w:val="a3"/>
      </w:pPr>
      <w:r>
        <w:t xml:space="preserve">　　【十六、六根六識，相續而生，名之曰命；此相續斷，名之曰死。】</w:t>
      </w:r>
      <w:r>
        <w:t xml:space="preserve"> </w:t>
      </w:r>
    </w:p>
    <w:p w14:paraId="6125B2D7" w14:textId="77777777" w:rsidR="00710750" w:rsidRDefault="00710750">
      <w:pPr>
        <w:pStyle w:val="a3"/>
      </w:pPr>
      <w:r>
        <w:t xml:space="preserve">　　這就是跟我們講殺生，讓眾生死了，什麼叫死，這是給我們說明。講這個也是道理很深，這個死是講到生死。死是從生來的，沒有生它就沒有死。有生才有死，有生才有滅，如果沒有生，它就沒有滅。沒有生就沒有死，在經典上講不生不滅，無生法忍，無生就是沒有，沒有生也沒有滅，沒有生死。這個道理很多，我們這邊簡單的講，就是這裡講的『六根六識』，我們現在眼、耳、鼻、舌、身、意，這個六根對外面六塵，當中產生了六識，『相續而生，名之曰命』，這叫「命」。我們講生命生命，那什麼是生命？六根對六塵當中產生六識，這個六識循環相續而生，我們就叫這個是命，生命還在。我們講簡單一點，我們的身體一口氣還在呼吸，這口氣沒有了，斷氣就叫死了，簡單講是這樣。如果要詳細講，道理很深廣，這個我們要略，大家先體會到這個比較淺顯的道理，這個大家比較容易理解、比較容易懂。深一層的道理都在大經大論，特別是《楞嚴經》裡面，這是大家有時間可以去進一步的深入經藏的道理。</w:t>
      </w:r>
      <w:r>
        <w:t xml:space="preserve"> </w:t>
      </w:r>
    </w:p>
    <w:p w14:paraId="7E4AC648" w14:textId="77777777" w:rsidR="00710750" w:rsidRDefault="00710750">
      <w:pPr>
        <w:pStyle w:val="a3"/>
      </w:pPr>
      <w:r>
        <w:t xml:space="preserve">　　我們今天時間到了，我們就先學習到這一條，下面第十七條，明天再來學習。祝大家福慧增長，法喜充滿。阿彌陀佛！　　</w:t>
      </w:r>
    </w:p>
    <w:sectPr w:rsidR="00710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77C5" w14:textId="77777777" w:rsidR="00710750" w:rsidRDefault="00710750" w:rsidP="00470CA3">
      <w:r>
        <w:separator/>
      </w:r>
    </w:p>
  </w:endnote>
  <w:endnote w:type="continuationSeparator" w:id="0">
    <w:p w14:paraId="1307E011" w14:textId="77777777" w:rsidR="00710750" w:rsidRDefault="00710750" w:rsidP="00470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B7B3" w14:textId="77777777" w:rsidR="00710750" w:rsidRDefault="00710750" w:rsidP="00470CA3">
      <w:r>
        <w:separator/>
      </w:r>
    </w:p>
  </w:footnote>
  <w:footnote w:type="continuationSeparator" w:id="0">
    <w:p w14:paraId="43F812A6" w14:textId="77777777" w:rsidR="00710750" w:rsidRDefault="00710750" w:rsidP="00470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3"/>
    <w:rsid w:val="00470CA3"/>
    <w:rsid w:val="007107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24A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C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C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C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C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1129</Words>
  <Characters>6437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