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5408" w14:textId="77777777" w:rsidR="00337154" w:rsidRDefault="00337154">
      <w:r>
        <w:t>淨宗同學修行守則</w:t>
      </w:r>
      <w:r>
        <w:t>—</w:t>
      </w:r>
      <w:r>
        <w:t xml:space="preserve">善惡自招　　悟道法師主講　　（第三十六集）　　</w:t>
      </w:r>
      <w:r>
        <w:t>2021/6/29</w:t>
      </w:r>
      <w:r>
        <w:t xml:space="preserve">　　台灣台北靈巖山寺雙溪小築　　檔名：</w:t>
      </w:r>
      <w:r>
        <w:t xml:space="preserve">WD13-005-0036 </w:t>
      </w:r>
    </w:p>
    <w:p w14:paraId="6A608AF9" w14:textId="77777777" w:rsidR="00337154" w:rsidRDefault="00337154">
      <w:pPr>
        <w:pStyle w:val="a3"/>
      </w:pPr>
      <w:r>
        <w:t xml:space="preserve">　　諸位同修，及網路前的同修，大家好。阿彌陀佛！請大家翻開《淨宗同學修行守則．律要節錄》第五十八頁，我們從倒數第三行，從三十八這一條看起。我先將這段文念一遍：</w:t>
      </w:r>
      <w:r>
        <w:t xml:space="preserve"> </w:t>
      </w:r>
    </w:p>
    <w:p w14:paraId="14C06B05" w14:textId="77777777" w:rsidR="00337154" w:rsidRDefault="00337154">
      <w:pPr>
        <w:pStyle w:val="a3"/>
      </w:pPr>
      <w:r>
        <w:t xml:space="preserve">　　【三十八、或有信心檀越請僧，欲求福以利存亡者，佛唯聽比丘，說偈咒願，乃至為諷一經，足以利彼。】</w:t>
      </w:r>
      <w:r>
        <w:t xml:space="preserve"> </w:t>
      </w:r>
    </w:p>
    <w:p w14:paraId="34D65C42" w14:textId="77777777" w:rsidR="00337154" w:rsidRDefault="00337154">
      <w:pPr>
        <w:pStyle w:val="a3"/>
      </w:pPr>
      <w:r>
        <w:t xml:space="preserve">　　我們今天從這裡看起。這一條第三十八條，『或有信心檀越』，「檀越」就是施主，『請僧』就是請出家人。請出家人做什麼？『欲求福以利存亡者』，這個我們一般講誦經祈福，就是現在講做法會，誦經祈福。在佛陀的時代有檀越，就是施主（在家居士）要祈福，這個祈福「以利存亡者」，「存」就是陽上的人，還在世上的人，「亡」是已經往生的人。這個在我們現在佛門很普遍，在佛陀時代就有這個事情。佛也很慈悲，滿這些檀越的祈求，他們希望為陽上的這些家屬來祈福消災，我們一般講消災免難，消除業障，利益現在還在陽世上的家屬，亡就是已經往生的家屬，希望超度他們生到善道。或者像做三時繫念，超度亡靈，勸導亡靈信願念佛，求生淨土，就是利益亡者。所以是冥陽兩利，冥陽兩利就是陽上的人、已經過世的人，兩方面都得到利益。在佛陀那個時候就有這個事情了。</w:t>
      </w:r>
      <w:r>
        <w:t xml:space="preserve"> </w:t>
      </w:r>
    </w:p>
    <w:p w14:paraId="1E9E27B8" w14:textId="77777777" w:rsidR="00337154" w:rsidRDefault="00337154">
      <w:pPr>
        <w:pStyle w:val="a3"/>
      </w:pPr>
      <w:r>
        <w:t xml:space="preserve">　　佛當時只有『唯聽比丘』，「唯」就是唯有，「聽」就是允許，佛允許比丘、出家眾『說偈咒願』，就是給他們祈福、祝禱，念咒、發願。像我們在做午供，在消災牌位、長生祿位這裡都會念：「願消三障諸煩惱，願得智慧真明了；普願罪障悉消除，世世常行菩薩道」，像這首偈就是屬於為陽上的人祈福，消災免難的。往生蓮位這邊就是念：「願生西方淨土中，九品蓮花為父母；花開見佛悟無生，不退菩薩為伴侶」。這個就是叫咒願，其他念個咒、念個偈頌，發願、迴向，這個咒像往生咒這一類的。『乃至為諷一經』，「諷一經」就是誦一部經典。『足以利彼』，「足以利彼」就是說這樣可以利益檀越的祈求，就可以利益他們。</w:t>
      </w:r>
      <w:r>
        <w:t xml:space="preserve"> </w:t>
      </w:r>
    </w:p>
    <w:p w14:paraId="34668C38" w14:textId="77777777" w:rsidR="00337154" w:rsidRDefault="00337154">
      <w:pPr>
        <w:pStyle w:val="a3"/>
      </w:pPr>
      <w:r>
        <w:t xml:space="preserve">　　這條在《沙彌律儀》裡面講，主要是說應付經懺佛事，也就是說佛陀的時代，他沒有到居士家裡去做佛事，去做七、超薦法會，或者有一些道場辦法會，接受邀請去那邊做法會。就是我們現在講經懺佛事，在佛的時代是沒有經懺佛事；到了唐朝，這個時候也還沒有經懺佛事。經懺佛事，根據過去我們淨老和尚講，他去請教台北松山寺道安法師。那是有大專學生請問的，在大專佛學講座，有學生問這個問題，他說為什麼佛門有這些經懺佛事？這個由來是怎麼來的？道安法師的回答，他說大概這個經懺佛事，早期佛教傳到中國是漢朝漢明帝永平十年，那個時候還沒有這些經懺佛事，還沒有，一直到唐朝初期都還沒有。我們現在到日本去看，他們寺院都是隋唐那個時代傳過去的。日本的出家人到中國來留學，把中國唐式的建築原原本本帶回去日本，建造起寺院，所以我們現在到日本看的寺院都是中國隋唐時期寺院建築的規格，他們一直保留下來，沒有改變。</w:t>
      </w:r>
      <w:r>
        <w:t xml:space="preserve"> </w:t>
      </w:r>
    </w:p>
    <w:p w14:paraId="5D1E1A08" w14:textId="77777777" w:rsidR="00337154" w:rsidRDefault="00337154">
      <w:pPr>
        <w:pStyle w:val="a3"/>
      </w:pPr>
      <w:r>
        <w:t xml:space="preserve">　　也有在家居士到寺院裡面來，有人過世，或者是祈福，或者生小孩。他們出家人念經很短，大概一般十五分鐘，念一卷《心經》或者是一部《彌陀經》，念念佛號迴向迴向，發願迴向，頂多不超過半個小時。在淨土宗、在密宗，其他這些宗派道場都</w:t>
      </w:r>
      <w:r>
        <w:lastRenderedPageBreak/>
        <w:t>一樣。我有一次到東京看到有不動明王的道場，那是密宗的，它每一天固定有好像三次火供的修法，上午、中午、下午。一次多久？半個小時。它裡面有誦經，誦完經發願，誦經、念咒、發願，後面法師講幾句法語，整個時間半個小時，那大概是最長的，半個小時，就沒有像我們現在中國佛教做法會一整天的，沒有，時間沒那麼長。當時佛陀時代是這樣，到隋唐時代還是這樣，因為日本佛教都是隋唐時代學過去的，所以也可能就是學習唐代那個時候，寺院出家人為在家居士誦經、念咒、發願、迴向、祈福的這個模式，所以最長半個小時，短的大概十五分鐘。</w:t>
      </w:r>
      <w:r>
        <w:t xml:space="preserve"> </w:t>
      </w:r>
    </w:p>
    <w:p w14:paraId="66D98F01" w14:textId="77777777" w:rsidR="00337154" w:rsidRDefault="00337154">
      <w:pPr>
        <w:pStyle w:val="a3"/>
      </w:pPr>
      <w:r>
        <w:t xml:space="preserve">　　經懺佛事根據道安法師的說法，他說應該是唐朝開元年間，那個時候唐朝發生了一個動亂，「安史之亂」，安祿山造反，等於是全國內戰，軍民都死傷得很多。後來郭子儀平定安祿山之亂之後，那個時候皇帝就下令，凡是在大的戰場，死傷軍民很多的地方都建一個寺，叫「開元寺」。所以現在我們到大陸去，看到很多寺院叫開元寺。我們台灣台南第一座寺院也叫開元寺，是唐朝開元年間這個時候建的，福建泉州也有一個開元寺。所以那個時候為了追悼這些死難的軍民，請佛教出家人辦法會，聽說水陸法會是那個時候發起的。因為那個等於是國家辦的，全國性的，追悼全國死難的軍民辦的大法會，聽說這個水陸。這個有待我們再去考據了，聽說有這麼個說法。這就是說明早期還沒有這些經懺佛事。</w:t>
      </w:r>
      <w:r>
        <w:t xml:space="preserve"> </w:t>
      </w:r>
    </w:p>
    <w:p w14:paraId="434FFAFF" w14:textId="77777777" w:rsidR="00337154" w:rsidRDefault="00337154">
      <w:pPr>
        <w:pStyle w:val="a3"/>
      </w:pPr>
      <w:r>
        <w:t xml:space="preserve">　　《梁皇寶懺》是比較早一點，是南北朝梁武帝為了超度他的妃子，他的妃子死了墮到蛇身。他這個妃子嫉妒心很重，嫉妒障礙，死了就當蛇了。寶誌公禪師跟梁武帝講，他的妃子死了，墮到蛇身去了，梁武帝也很慈悲，啟請寶誌公禪師為他妃子超度。寶誌公禪師就編了《梁皇寶懺》，給梁武帝來拜懺，替他的妃子超度。那是我們在歷史上看是最早的。水陸這個我們有待再去查證，不過這個也不是我們這裡要講的重點。後來有水陸法會、有大蒙山、有放燄口，後來又加上《慈悲三昧水懺》，這是唐朝悟達國師編的，後來祖師大德編的經懺也很多。所以唐大概中葉之後，在中國佛教才有這些超薦佛事，不過在早期也很少，超薦佛事是到明清的時代慢慢的興盛起來，慢慢的多起來，特別到清朝中葉以後。清朝早期的佛教還都是教育為主，經懺佛事是附帶的。到了清朝末年，到了民國，佛教的寺院跟現在日本寺院一樣，都是以超度、祈福為主，講經說法的很少，教學的也很少。現在雖然有佛教大學，日本有佛教大學，韓國也有佛教大學，我們台灣也有佛教大學，但是內容不是真正學習經典，還是一般的世間學科為主，就沒有像過去寺院，它真正是佛陀教育，以學習經典為主的。</w:t>
      </w:r>
      <w:r>
        <w:t xml:space="preserve"> </w:t>
      </w:r>
    </w:p>
    <w:p w14:paraId="6E5CD61C" w14:textId="77777777" w:rsidR="00337154" w:rsidRDefault="00337154">
      <w:pPr>
        <w:pStyle w:val="a3"/>
      </w:pPr>
      <w:r>
        <w:t xml:space="preserve">　　所以在古時候，佛陀的時代沒有應付之事，這個我們要知道。現在專門做經懺，把佛經，無上的法寶拿來當生意買賣，好像把它當作一種職業，當作賺錢的了，這就已經是不對了，這也是佛教被社會大眾誤解的一個主要因素。現在大家看到出家人，就想到跟死人有關，哪一家的人請出家人去，肯定他們那一家有人過世了，請出家人來誦經。變成了誤會，佛經就是死了之後才需要去誦經，我們活人用不到，就不想學佛法了，誤會到這樣一個情況。實際上佛法在人間，主要是為人的，不是為鬼。如果要為鬼，佛會到鬼道去度眾生，在人間肯定主要是為人，做超度鬼神這是附帶的。現在把超度鬼神變為主要的，陽上這些人變成不重要，這個就錯了！怎麼度陽上這些人？教學，講經說法，明瞭因果，斷惡修善，這就是教人的。人修好了，你才能幫助其他的眾生，六道眾生你才能幫助。所以佛法在哪一道，它主要對象就針對那一道的眾生，這個我們一定要知道。</w:t>
      </w:r>
      <w:r>
        <w:t xml:space="preserve"> </w:t>
      </w:r>
    </w:p>
    <w:p w14:paraId="7A8EE954" w14:textId="77777777" w:rsidR="00337154" w:rsidRDefault="00337154">
      <w:pPr>
        <w:pStyle w:val="a3"/>
      </w:pPr>
      <w:r>
        <w:lastRenderedPageBreak/>
        <w:t xml:space="preserve">　　超度標準的經典就是《地藏菩薩本願經》，這部經是佛門的孝經，你看這部經也是冥陽兩利。你要超度自己的父母、家屬，自己要修，要修福、要修慧，福慧雙修，這樣迴向父母、家親眷屬，他才能得到真實的功德利益，這些我們都一定要懂。好，這一條我們就學習到這裡。我們再看下面：</w:t>
      </w:r>
      <w:r>
        <w:t xml:space="preserve"> </w:t>
      </w:r>
    </w:p>
    <w:p w14:paraId="579A30C7" w14:textId="77777777" w:rsidR="00337154" w:rsidRDefault="00337154">
      <w:pPr>
        <w:pStyle w:val="a3"/>
      </w:pPr>
      <w:r>
        <w:t xml:space="preserve">　　【三十九、天有可禳之災患，人有可轉之禍福，所以為善則降之百祥，不善則降之百殃。故云：「一念之善，祥風和氣；一念之惡，妖星厲鬼。」稽古驗今，足為誠鑒。】</w:t>
      </w:r>
      <w:r>
        <w:t xml:space="preserve"> </w:t>
      </w:r>
    </w:p>
    <w:p w14:paraId="514E2679" w14:textId="77777777" w:rsidR="00337154" w:rsidRDefault="00337154">
      <w:pPr>
        <w:pStyle w:val="a3"/>
      </w:pPr>
      <w:r>
        <w:t xml:space="preserve">　　在《沙彌律儀》就是不可以學習這些看相、算命的這些書，算命、排八字，出家人不適合學習這些。算命這個事情，人有命運，這是真實的，我們看《了凡四訓》就知道，你看雲南孔先生他算命算得很準。這不是一般江湖術士，這個是有大學問的人，他是學《皇極經世》。這都是推理，算命就是術理，我們現在話講數學，數學去推理。如果算得差一點點，「差之毫釐，謬之千里」，差之毫釐就是如果你數學數據差一個零，那就差得十萬八千里了，那算的可能就不準了。所以這個數，一定要算得很精準、很準確，那他就算得很準。孔先生給袁了凡先生算的就是非常準確，哪一年考試考第幾名、哪一年領米領多少，乃至生活上一點小事情都不是偶然的，都是前定的。所以一般世俗講，「萬般皆是命，半點不由人」，也就是說一般人都受到命運的束縛，他無法擺脫命運的定數。孔先生給袁了凡算得很準，他去試驗，他也不是給他算了之後他就相信了，他寫個流年，一直算到他死了是哪一年、哪一天、哪一個時辰，在什麼地方死的，都把他算出來。他是五十三歲那一年，八月十四丑時當終於正寢，壽終正寢，壽命只有五十三歲。</w:t>
      </w:r>
      <w:r>
        <w:t xml:space="preserve"> </w:t>
      </w:r>
    </w:p>
    <w:p w14:paraId="3E26C42D" w14:textId="77777777" w:rsidR="00337154" w:rsidRDefault="00337154">
      <w:pPr>
        <w:pStyle w:val="a3"/>
      </w:pPr>
      <w:r>
        <w:t xml:space="preserve">　　他十幾歲遇到孔先生，孔先生給他算的，他都詳細的記載下來，每一年都照這樣去對照，跟孔先生算的絲毫不差，都不出孔先生算的這些範圍，哪一年領多少米、考試考第幾名，都算得很準確。後來他真的相信命運，也不打妄想了；想也沒有用，既然命是這麼定的，我想是這樣，不想它還是這樣，到時候有就有，沒有就沒有，也不再去想那些了，所以他過的日子就非常的消極。過的日子很消極，他就跑到寺院（棲霞寺）去參雲谷禪師，是當時的禪宗大德，這也都是明心見性、大徹大悟的人。坐了三天三夜，眼睛沒有闔起來，跟雲谷禪師兩個人面對面打坐，坐三天三夜，我們一般人看起來不得了，他的定功不得了。雲谷禪師問他：你是什麼功夫？雲谷禪師講，一般凡人不能作聖，因為妄念太多，所以他不能作聖。你現在來我這裡，跟我面對面坐三天三夜，你眼睛也沒有闔起來，也不動一個妄念，你是修什麼法門？用什麼樣的功夫？就問他這個話。</w:t>
      </w:r>
      <w:r>
        <w:t xml:space="preserve"> </w:t>
      </w:r>
    </w:p>
    <w:p w14:paraId="7040D27A" w14:textId="77777777" w:rsidR="00337154" w:rsidRDefault="00337154">
      <w:pPr>
        <w:pStyle w:val="a3"/>
      </w:pPr>
      <w:r>
        <w:t xml:space="preserve">　　了凡先生那個時候他還不叫了凡，剛剛碰到孔先生，他的外號叫「學海」，他的本名（名字）叫「袁黃」。可見得他的號取得也很誇大，他的學問像海那麼大、那麼深。我們現代人講，這個人很自負，他自己覺得自己學問很深廣，像海一樣。遇到雲谷禪師，問他為什麼跟我坐三天三夜不起一個念頭？袁黃先生他就講了，他說我這個命被雲南一個孔先生算定了，他算我哪一年考試是第幾名、每一年領國家的米領多少，甚至生活上點點滴滴，很小的事情孔先生都給我算得很準確。我按照他算的這個流年實驗十幾年，絲毫不差，這十幾年下來，我的遭遇，好的、不好的，都不出孔先生算的這個範圍。所以我相信人有命運，有一個定數，我想也沒有用，我該得到多少就是多少，想多一點點也沒有，少一點也不會，到時候得到的就是那麼多。所以我就不想了，想也沒用，命中有就有，沒有就沒有。既然命是這麼定，我就不用去想那些了，所以才能跟你坐三天三夜不起一個妄念。</w:t>
      </w:r>
      <w:r>
        <w:t xml:space="preserve"> </w:t>
      </w:r>
    </w:p>
    <w:p w14:paraId="01D79440" w14:textId="77777777" w:rsidR="00337154" w:rsidRDefault="00337154">
      <w:pPr>
        <w:pStyle w:val="a3"/>
      </w:pPr>
      <w:r>
        <w:t xml:space="preserve">　　雲谷禪師聽了就哈哈大笑，他說我原來還以為你是什麼豪傑，你什麼功夫這麼了得，原來你還是一個凡夫！袁了凡聽了就很驚訝，為什麼說我是凡夫？他說你十幾年來，你的命運被孔先生算定，你從來沒有給它轉動一點點、轉變一點點，你不是凡夫是什麼？袁了凡聽了就更驚訝，難道命還可以轉？可以改造命運嗎？進一步就請教了，命既然是定的，怎麼能改變？所以雲谷禪師才給他開示，命怎麼來的？自己作的，自作自受。自己作的，當然自己可以改，但是你要改比較好，還是改得比較不好？雲谷禪師就跟他講，給他開示，「極善之人，數固拘他不定」。人的命是過去世造的，這一生的果報，佛法來講是這一生的果報。算命的是先天，一個定數，一個命運，這是算命家講的；佛法講定業是過去生造的，這一生的果報。如果你這一生命運不好，你這生修很大的善事，你命運可以改變。所以「極善之人，數固拘他不定」，大善的人，這個數拘束不了他，他的命會改，把原來不好改成比較好，甚至好很多很多。如果過去世有修善，這生的果報不錯，享受榮華富貴，但是這一生不懂得繼續修福，積功累德，造很重大的過惡，造很大的罪業，原來好的命他也會改變成不好的命。這個我們從中國、外國的歷史看，這些公案、這些例子都很多。所以「極惡</w:t>
      </w:r>
      <w:r>
        <w:t>之人，數亦拘他不定」，這個都講到因果了。</w:t>
      </w:r>
      <w:r>
        <w:t xml:space="preserve"> </w:t>
      </w:r>
    </w:p>
    <w:p w14:paraId="465F0D87" w14:textId="77777777" w:rsidR="00337154" w:rsidRDefault="00337154">
      <w:pPr>
        <w:pStyle w:val="a3"/>
      </w:pPr>
      <w:r>
        <w:t xml:space="preserve">　　雲谷禪師才慢慢給他分析、給他開示，後來袁先生終於明白了，他真聽明白，發願要改造命運。明白了，原來命是自己造的，自己要去改。所以那一天在雲谷禪師那邊，得到雲谷禪師的開示，他發願要行三千件善事來改造命運，他才再取一個別號叫「了凡」，以前那個「學海」就沒有用了。了凡，了脫凡夫的窠臼，不再像一般凡人一樣受命運的束縛了。所以一部《了凡四訓》講的就是跟算命有關的。如果純粹只是算命，算得很準也沒有什麼意義，命本來就這樣，過去世造的善因，這一生享受福報；過去世造的惡因，這一生遭受災難，這就是一個果報。你算得很準，也對改造命運沒有幫助，這樣有算命、沒有算命，實在講都不重要了，算也可以，不算也可以。算了，只是說大概知道自己的命運，但是現在要找到像孔先生算得這麼精準的，的確不容易找，所以算命也就可有可無了。但是如果懂得改造命運，算命也是一個增上緣，像袁了凡他遇到孔先生給他算命，他過消極的生活，他才會去找雲谷禪師，這也是他接觸佛法的一個因緣，接近善知識的因緣。</w:t>
      </w:r>
      <w:r>
        <w:t xml:space="preserve"> </w:t>
      </w:r>
    </w:p>
    <w:p w14:paraId="4796C950" w14:textId="77777777" w:rsidR="00337154" w:rsidRDefault="00337154">
      <w:pPr>
        <w:pStyle w:val="a3"/>
      </w:pPr>
      <w:r>
        <w:t xml:space="preserve">　　這裡講就是出家了，我們的身分跟在家人不一樣，我們不能去學這些看相算命的。在家人可以學，在家弟子，這我們在《印光大師文鈔》也看到，印光大師他說在家人，如果有人從事看相算命、看風水地理這些職業的，做這個行業的，他說如果你利用這個行業來弘揚佛法，就能利益眾生。因為一般去看相算命、看地理的人，他不一定是學佛的，如果你是從事這個行業，你是學佛的，你就可以利用這個機會把佛法介紹給他，勸他改造命運，功德無量，你做這個行業積功累德。所以印光祖師鼓勵一個看相算命、看地理風水的，一個醫生，他說人家去找你，他肯定相信你，你給他講的話他就容易接受。你用這個機會來給他介紹佛法，特別介紹《了凡四訓》，他說那你是真的在修善積德。</w:t>
      </w:r>
      <w:r>
        <w:t xml:space="preserve"> </w:t>
      </w:r>
    </w:p>
    <w:p w14:paraId="7EB5E7A9" w14:textId="77777777" w:rsidR="00337154" w:rsidRDefault="00337154">
      <w:pPr>
        <w:pStyle w:val="a3"/>
      </w:pPr>
      <w:r>
        <w:t xml:space="preserve">　　過去我們台北有一個翁陽春先生，算命的，移民到美國，我們淨老和尚在美國跟他認識。後來回到台灣，他台灣也有一個算命的相命館，在台北。那個時候我住在台北景美華藏圖書館，有時候他回來，他就會去請《了凡四訓》的錄音帶跟書。那是我們淨老和尚跟他建議的，他說在你的相命館，你可以擺這個書來流通是最適合的，勸人改造命運，那你功德無量，你做這個行業就是在弘揚佛法。另外一個是醫生，病人有病一定要找醫生，醫生講的話病人也比較能接受，勸他吃素、戒殺，這個他比較能接受。所以對在家人來講，如果純粹只是一個謀生的職業，那個意義也不大；如果能夠利用這個職業來介紹佛法、弘揚佛法，那功德無量。所以印祖也鼓勵在家人，但出家人不行，出家人總不能去路邊擺一個算命攤子給人家算命，會給人家看笑話，不適合我們這個身分。</w:t>
      </w:r>
      <w:r>
        <w:t xml:space="preserve"> </w:t>
      </w:r>
    </w:p>
    <w:p w14:paraId="23854A4A" w14:textId="77777777" w:rsidR="00337154" w:rsidRDefault="00337154">
      <w:pPr>
        <w:pStyle w:val="a3"/>
      </w:pPr>
      <w:r>
        <w:t xml:space="preserve">　　所以這裡講，『天有可禳之災患，人有可轉之禍福』。這是我們一般講天災，像現在新冠狀病毒的疫情，這天災。天災人禍現在世界非常多，一年比一年多，一次比一次嚴重。天降這些災難、災患，人要能夠去反省、懺悔、改過，禍就轉為福了，所以「人有可轉之禍」。人如果不懂得轉禍為福，繼續造惡業，那就轉福為禍了，這關鍵在人。你去看相算命，如果人不知道反省、改過、懺悔，你算也沒有意義，你去祈求佛菩薩來降福也得不到感應。所以佛菩薩真正對我們的加持就是講經說法，把這個事實真相的道理，修學的理論方法給我們說明，教我們怎麼修學，幫助我們解決問題，我們依教奉行，那我們問題就解決了。你要遠離災禍、得到福報都能滿願，求長壽得長壽、求健康得健康，求妻得妻、求子得子、求官位得官位，這些人間福報都能得到；你生意做得順利，這些都能求到，但是要修善，斷惡修善。</w:t>
      </w:r>
      <w:r>
        <w:t xml:space="preserve"> </w:t>
      </w:r>
    </w:p>
    <w:p w14:paraId="4B7FB127" w14:textId="77777777" w:rsidR="00337154" w:rsidRDefault="00337154">
      <w:pPr>
        <w:pStyle w:val="a3"/>
      </w:pPr>
      <w:r>
        <w:t xml:space="preserve">　　有災難來也是一樣的道理，人類要反省，現在這個新冠狀病毒這麼嚴重，人類如果不懂得反省，還繼續造惡業，現在靠疫苗，如果疫苗打下去暫時不受感染，繼續造惡業，後面肯定更大的災難又來了，不是解決根本之道。解決根本之道還是要佛法，聖賢經典倫理道德因果教育。《易經》講，「積善之家，必有餘慶；積不善之家，必有餘殃」。《書經》講，「作善降之百祥，作不善降之百殃」。所以我們就知道了，災難怎麼來的？現在新冠狀病毒這麼嚴重，人類製造出來的，人類造十惡業造得太過分了，招感這個災難。十惡業第一個就是殺生，殺生擺在第一條，現在全地球一天殺生殺多少？不但殺動物，還殺人（墮胎），一年比一年多。墮胎不但是殺人，還殺親生兒女。光一條惡業就不得了了，那何況還有九條，怎麼會沒有災難！所以不善降之百殃，根本原因是在這裡。</w:t>
      </w:r>
      <w:r>
        <w:t xml:space="preserve"> </w:t>
      </w:r>
    </w:p>
    <w:p w14:paraId="7CBC0ED0" w14:textId="77777777" w:rsidR="00337154" w:rsidRDefault="00337154">
      <w:pPr>
        <w:pStyle w:val="a3"/>
      </w:pPr>
      <w:r>
        <w:t xml:space="preserve">　　『故云：一念之善，祥風和氣；一念之惡，妖星厲鬼。』「故云」就是說因為這個緣故，你起一個善念，「祥風和氣」；起一個惡念，「妖星厲鬼」，就感召來了。所以《太上感應篇》到最後有兩句很重要的話，「夫心起於善，善雖未為，而吉神已隨之」，你起一個善念，善事還沒做，你已經感召吉神來了；你起一個惡念，壞事還沒做，你就感召惡鬼來了。所以在《感應篇彙編》講了一個公案，元自實的公案。有一個軒轅廟（軒轅廟是供黃帝的，在宜蘭也有一間黃帝的軒轅廟），有一天這個廟祝（看廟的）他早上都會起來誦經做早課，看到有一個人從廟門前走過去，後面跟了很多凶神惡鬼，跟了一排，很多；沒有多久，那個人又折返了，又從廟門口經過，這次經過看到後面跟了很多很多善神（護法神）。看到很奇怪，就把他叫來，找他來問，說這是怎麼一回事情？問他，剛才你去哪裡？去做什麼？從我廟門口經過，一下又回來。</w:t>
      </w:r>
      <w:r>
        <w:t xml:space="preserve"> </w:t>
      </w:r>
    </w:p>
    <w:p w14:paraId="5591461C" w14:textId="77777777" w:rsidR="00337154" w:rsidRDefault="00337154">
      <w:pPr>
        <w:pStyle w:val="a3"/>
      </w:pPr>
      <w:r>
        <w:t xml:space="preserve">　　這個人就是元自實先生（元朝的元，自己的自，實在的實），他就說了，他說一個姓繆的對不起我，我剛才想去報仇，把他殺死，我恨死他了。走到他家門口，他忽然想到，對不起我的就姓繆的一個人，他家裡還有八十幾歲的老母親，還有妻子，兒女都還小，我如果報仇，把他殺死了，他的老母親誰來奉養？他的妻子、兒女誰來照顧？我殺他一個人，不是等於殺他們一家嗎？他忽然生起這一念的善心，放下報仇的念頭，算了不報了，想到這裡，善念起來了，他就又回去了，放下了。這個廟祝聽他這麼講，就跟他講，他說我明白了。他說你知道嗎？剛才你氣沖沖的要去殺那個姓繆的，你要去報復，你對他很怨恨，你那個時候怒氣沖沖，你後面跟著很多凶神惡鬼（就是這裡講的妖星厲鬼）。你到了他家，你又為他家人著想，你放下你這個惡念（報仇的念頭），起了這麼個善念，你再折返回來經過我廟門口，我看到你後面跟著都是護法善神。所以舉出這個公案，一念善，感召吉神；一念惡，感召凶神。</w:t>
      </w:r>
      <w:r>
        <w:t xml:space="preserve"> </w:t>
      </w:r>
    </w:p>
    <w:p w14:paraId="413B8673" w14:textId="77777777" w:rsidR="00337154" w:rsidRDefault="00337154">
      <w:pPr>
        <w:pStyle w:val="a3"/>
      </w:pPr>
      <w:r>
        <w:t xml:space="preserve">　　所以我們斷惡修善，要在這個起心動念去觀察，起個惡念，趕快轉過來；起個瞋恨心，恨轉過來，那你就祥風和氣。你對他不滿、對他恨，你那個臉的表情就看出來，妖星厲鬼就跟著你了。你看一個人心裡很不高興，表現在臉上，你就可以感受到，他肯定招感很多妖星厲鬼；一個人表情很和善，他很和氣，感召吉神。吉凶禍福都在自己一念之間。</w:t>
      </w:r>
      <w:r>
        <w:t xml:space="preserve"> </w:t>
      </w:r>
    </w:p>
    <w:p w14:paraId="23A1C14C" w14:textId="77777777" w:rsidR="00337154" w:rsidRDefault="00337154">
      <w:pPr>
        <w:pStyle w:val="a3"/>
      </w:pPr>
      <w:r>
        <w:t xml:space="preserve">　　下面這一條：</w:t>
      </w:r>
      <w:r>
        <w:t xml:space="preserve"> </w:t>
      </w:r>
    </w:p>
    <w:p w14:paraId="0F813A15" w14:textId="77777777" w:rsidR="00337154" w:rsidRDefault="00337154">
      <w:pPr>
        <w:pStyle w:val="a3"/>
      </w:pPr>
      <w:r>
        <w:t xml:space="preserve">　　【四十、富貴貧賤，好醜得失，皆由夙世自作善惡業因，故於今生報得。總別依正之果不同，唯自作善惡，則能遷之，故非人所能測。】</w:t>
      </w:r>
      <w:r>
        <w:t xml:space="preserve"> </w:t>
      </w:r>
    </w:p>
    <w:p w14:paraId="6B9DF751" w14:textId="77777777" w:rsidR="00337154" w:rsidRDefault="00337154">
      <w:pPr>
        <w:pStyle w:val="a3"/>
      </w:pPr>
      <w:r>
        <w:t xml:space="preserve">　　這一條也是接著上面來的。真的是《太上感應篇》講的，「善惡之報，如影隨形」。『富貴貧賤，好醜得失』，都是夙世自己造作善惡的業因，所以這一生得到這樣一個果報，這都有前因的。作善降之百祥，作不善降之百殃，所以這一生得報。『總別依正之果不同』，依是依報，正是正報，正報是身體，依報是我們生活環境，各人好壞果報不一樣，就是過去今生造的善惡業因不同，所以果報不一樣。所以『自作善惡，則能遷之』，「遷」就是改變，你原來命運不好、環境不好，這一生努力修善，像袁了凡先生一樣，那你可以把這個不好的果報改變成好的。反過來講，如果過去生修的善事、做的好事，這一生得到福報，這一生不知道繼續做好事，去造惡業，惡業造多了、造得大了，那也會把自己原來好的命改變成不好的命。所以都是人自己自作自受，『故非人所能測』，「非人」就是鬼神，這個不是鬼神的問題，是人自己的問題。這一點我們學佛的人必須要知道，善有善報，惡有惡報。</w:t>
      </w:r>
      <w:r>
        <w:t xml:space="preserve"> </w:t>
      </w:r>
    </w:p>
    <w:p w14:paraId="2625C767" w14:textId="77777777" w:rsidR="00337154" w:rsidRDefault="00337154">
      <w:pPr>
        <w:pStyle w:val="a3"/>
      </w:pPr>
      <w:r>
        <w:t xml:space="preserve">　　今天時間到了，這一條我們就學習到這裡，下面明天我們再繼續來學習。祝大家福慧增長，法喜充滿。阿彌陀佛！　　</w:t>
      </w:r>
    </w:p>
    <w:sectPr w:rsidR="003371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4E39" w14:textId="77777777" w:rsidR="00337154" w:rsidRDefault="00337154" w:rsidP="0012769F">
      <w:r>
        <w:separator/>
      </w:r>
    </w:p>
  </w:endnote>
  <w:endnote w:type="continuationSeparator" w:id="0">
    <w:p w14:paraId="3F8A5318" w14:textId="77777777" w:rsidR="00337154" w:rsidRDefault="00337154" w:rsidP="0012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88D6" w14:textId="77777777" w:rsidR="00337154" w:rsidRDefault="00337154" w:rsidP="0012769F">
      <w:r>
        <w:separator/>
      </w:r>
    </w:p>
  </w:footnote>
  <w:footnote w:type="continuationSeparator" w:id="0">
    <w:p w14:paraId="41593938" w14:textId="77777777" w:rsidR="00337154" w:rsidRDefault="00337154" w:rsidP="00127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9F"/>
    <w:rsid w:val="0012769F"/>
    <w:rsid w:val="003371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FEE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