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638A5" w14:textId="77777777" w:rsidR="00C45BB0" w:rsidRDefault="00C45BB0">
      <w:r>
        <w:t>淨宗同學修行守則</w:t>
      </w:r>
      <w:r>
        <w:t>—</w:t>
      </w:r>
      <w:r>
        <w:t xml:space="preserve">淨宗修學的教與理　　悟道法師主講　　（第七十集）　　</w:t>
      </w:r>
      <w:r>
        <w:t>2021/9/19</w:t>
      </w:r>
      <w:r>
        <w:t xml:space="preserve">　　台灣台北靈巖山寺雙溪小築　　檔名：</w:t>
      </w:r>
      <w:r>
        <w:t xml:space="preserve">WD13-005-0070 </w:t>
      </w:r>
    </w:p>
    <w:p w14:paraId="7777E901" w14:textId="77777777" w:rsidR="00C45BB0" w:rsidRDefault="00C45BB0">
      <w:pPr>
        <w:pStyle w:val="a3"/>
      </w:pPr>
      <w:r>
        <w:t xml:space="preserve">　　《淨宗同學修行守則》。諸位同修，及網路前的同修，大家好。阿彌陀佛！我們今天這堂課繼續來學習《淨宗同學修行守則》，上一次我們已經跟大家學習過。《淨宗同學修行守則》，早年我們淨老和尚編這個小冊子只有兩個部分，一個是《律要節錄》，就是《沙彌律儀要略增註》，我們淨老和尚在這個當中節錄；後面是雪廬老人編的《常禮舉要》。這是早年我們淨老和尚編《淨宗同學修行守則》，只有這兩個部分內容，一個是出家沙彌戒，戒律威儀，一個是在家的常禮。出家的《沙彌律儀》，在家的《常禮舉要》，出家在家四眾弟子都必須要學習。出家眾也要學常禮，不但學《律要節錄》，也要學《常禮舉要》；在家同學學《常禮舉要》，也要學《沙彌律要節錄》。《沙彌律要節錄》，在家人也可以學習。後來家師淨老到新加坡弘揚《無量壽經》，他在這個小冊子又加了《大乘無量壽經》，還有《發起菩薩殊勝志樂經》，再加這兩部經典。</w:t>
      </w:r>
      <w:r>
        <w:t xml:space="preserve"> </w:t>
      </w:r>
    </w:p>
    <w:p w14:paraId="4E32CE1D" w14:textId="77777777" w:rsidR="00C45BB0" w:rsidRDefault="00C45BB0">
      <w:pPr>
        <w:pStyle w:val="a3"/>
      </w:pPr>
      <w:r>
        <w:t xml:space="preserve">　　節要前面列出五個綱目，標題是「知恩報恩，上報四重恩，下濟三途苦」，「學為人師，行為世範」。這五個綱目是，「一、教依（一）總依淨宗五經一論」。這個「教」就是經教，就是我們淨宗同學大家學習依據的經典。這個經典總的來講，我們依據淨土五經一論。下面第二個小標題，「專依《無量壽經》夏會集本」，就是我們現在淨宗學會大家主修的《佛說大乘無量壽莊嚴清淨平等覺經》，我們依夏老居士居會集的這部經典來專修，這是我們淨宗學會同學修學的第一部經典。第二部是「《佛說阿彌陀經》蕅益要解」，就是《佛說阿彌陀經》蕅益祖師的《彌陀要解》。第三「《普賢行願品》清涼疏鈔」，這是《大方廣佛華嚴經．普賢行願品》。《普賢行願品》，是清朝彭際清居士把它加在淨土三經之後，成為淨土四經。淨土三經，第一部《無量壽經》，第二部《佛說阿彌陀經》，第三部《佛說觀無量壽佛經》，這個是基本的淨土三部經典。後來清朝彭際清居士再把《普賢行願品》附在三經後面，當時稱為淨土四經。因為普賢菩薩到最後以十大願王導歸極樂，所以他把《華嚴經．普賢行願品》這一品經附在淨土三經後面，印光祖師也很贊同，因為有經典的依據。善財童子五十三參，參到普賢菩薩最後這一參，圓滿成佛了。普賢菩薩怎麼幫助</w:t>
      </w:r>
      <w:r>
        <w:t>大家圓滿成佛？就是以十大願王導歸極樂，就圓滿了。所以附在淨土三經後面，成為淨土四經。後來到了民國初年，淨宗十三祖印光祖師再把《楞嚴經》，《楞嚴經》也是在佛門一部非常重要的經典，講二十五圓通，每個菩薩代表一個圓通法門。大勢至菩薩他代表念佛圓通，所以就把《大勢至菩薩念佛圓通章》這章經文附在淨土四經後面，就成為我們現在看到的淨土五經，淨土五經是這麼來的。基本是《淨土三經》，後來祖師大德加上《行願品》、《圓通章》，成為現在的五經。一論就是《往生論》。</w:t>
      </w:r>
      <w:r>
        <w:t xml:space="preserve"> </w:t>
      </w:r>
    </w:p>
    <w:p w14:paraId="0E1A0707" w14:textId="77777777" w:rsidR="00C45BB0" w:rsidRDefault="00C45BB0">
      <w:pPr>
        <w:pStyle w:val="a3"/>
      </w:pPr>
      <w:r>
        <w:t xml:space="preserve">　　再來，「（三）淨宗祖師語錄，《印光大師文鈔》」這個也是我們淨宗同學修學必讀的典籍。淨宗祖師，祖師就很多位了，從初祖遠公大師，到近代十三祖印光祖師。印光祖師之前，像行策大師他也是淨宗祖師，蓮池、蕅益這兩位淨宗的祖師，也是很具有代表性的，因為他們註了《彌陀經疏鈔》跟《彌陀要解》，可以說是註解《彌陀經》的一個特色。另外幽溪大師的《彌陀經圓中鈔》。歷代的淨宗祖師語錄也不少，像永明延壽大師他有《宗鏡錄》，善導大師的《觀經四帖疏》，這些都是淨宗祖師語錄，這個我們淨老和尚在《淨土集》也都有節要，把這些祖師的開示節錄進來。像清朝灌頂大師的《大勢至菩薩念佛圓通章疏鈔》，有節要，還有《行策大師警語菁華》，善導大師的《四帖疏》，這些都是祖師語錄。《印光大師文鈔》，現在有</w:t>
      </w:r>
      <w:r>
        <w:lastRenderedPageBreak/>
        <w:t>完整的一整套，一套我記得是六大冊，它有《文鈔》上下冊，還有《文鈔續編》，還有《文鈔三編》。這個是印祖當年在世，這些弟子把它記錄下來，整理出來，編成《文鈔》。大部分是有人寫信請問祖師，祖師給他回答，就把祖師一生的行誼、著作，把它整理出來。所以我們道場也有印《印光大師文鈔全集》。淨宗祖師這些語錄，像弘一大師，近代的這些祖師大德，還有《印光大師文鈔》，也是我們淨宗同學所依循來學習的典籍。上面是講「教依」，教就是經教。</w:t>
      </w:r>
      <w:r>
        <w:t xml:space="preserve"> </w:t>
      </w:r>
    </w:p>
    <w:p w14:paraId="178C5EE1" w14:textId="77777777" w:rsidR="00C45BB0" w:rsidRDefault="00C45BB0">
      <w:pPr>
        <w:pStyle w:val="a3"/>
      </w:pPr>
      <w:r>
        <w:t xml:space="preserve">　　「二、理依」，就是依據的理論基礎。「（一）信依要解六信，受持如來甚深法藏，護佛種性，常使不絕。」第二單元是「理依」，教理行果這個理。這個道理要信，就是依《要解》的六信。我們淨宗講信願行，一般經典講信解行證，這個信，我們大家都知道，我信佛了這個信，大家都知道，我信什麼。這個信，我們淨宗依《彌陀經要解》，蕅益祖師他註解「信」這個字註解了六種，信自、信他、信事、信理、信因、信果，講了六信，六信搞通了，我們才知道什麼才是正信，我們淨宗的正信。「受持如來甚深法藏，護佛種性，常使不絕」，這三句經文是出自於《無量壽經》，依這個六信來受持如來甚深法藏，來護佛種性，常使不絕。</w:t>
      </w:r>
      <w:r>
        <w:t xml:space="preserve"> </w:t>
      </w:r>
    </w:p>
    <w:p w14:paraId="7F208E37" w14:textId="77777777" w:rsidR="00C45BB0" w:rsidRDefault="00C45BB0">
      <w:pPr>
        <w:pStyle w:val="a3"/>
      </w:pPr>
      <w:r>
        <w:t xml:space="preserve">　　第二小節，「（二）十界一真，世出世法，唯心所現，唯識所變，觀法如化，三昧常寂，通諸法性，達眾生相」。這個是十法界跟一真法界，世間法或出世間法，都是唯心所現，唯識所變。「觀法如化，三昧常寂，通諸法性，達眾生相」，這個也是出自於《無量壽經》的經文。這個道理也很深入，也就是《金剛經》講的，「觀法如化」是什麼？《金剛經》講「一切有為法，如夢幻泡影，如露亦如電，應作如是觀」，這是觀法如化。所以十法界、一真法界，世間法、出世間法，都是自己心所現的，離開自己的心，什麼都沒有。心現識變，識是阿賴耶，八個識，識它會變，它不能現，它會變，千變萬化。現是什麼現？心現出來的。心是本體，自性，真心現出一切萬事萬物，現出來千變萬化，這個變是識在變，不是心在變，心它是現，是那個妄識、妄心在變。唯識所變，所以我們要在這個當中觀法如化。觀法如化，觀這些緣生法，因緣生法是幻化無常的，不是真的，像《金剛經》講「凡所有相，皆是虛妄」，不是真的，要去觀一切萬法都是緣生緣滅，如幻如化。如果能夠去觀法如化，三昧常寂，就不起心動念了。這個常寂是自性，自性是常寂的，我們講常寂光淨土。在這個三昧常寂中，「通諸法性，達眾生相」，一切法性，萬事萬法，沒有一樣不</w:t>
      </w:r>
      <w:r>
        <w:t>明瞭、不通達。所以能夠達眾生相，眾生這些森羅萬象，沒有一樣不知道、不明瞭、不通達，這個就是我們平常講的明心見性，大徹大悟的境界。這是我們所依據的理論基礎。</w:t>
      </w:r>
      <w:r>
        <w:t xml:space="preserve"> </w:t>
      </w:r>
    </w:p>
    <w:p w14:paraId="1EFCC1D4" w14:textId="77777777" w:rsidR="00C45BB0" w:rsidRDefault="00C45BB0">
      <w:pPr>
        <w:pStyle w:val="a3"/>
      </w:pPr>
      <w:r>
        <w:t xml:space="preserve">　　「（三）住真實慧，開化顯示真實之際，惠以真實之利，於諸眾生，視若自己，念念普利群生，心心流入覺海。」這段經文也是出自於《無量壽經》。住真實慧，什麼叫「真實慧」？就是我們平常講的般若智慧，金剛般若，自性的般若智慧，那是真實慧，真實的智慧，就是自性的般若智慧，金剛般若。心是住在真實慧上，這個住，也是《金剛經》講「應無所住，而生其心」，無住生心，那個就是真實慧。開化顯示真實之際，開導教化眾生，顯示真實的境界。真實的境界就是一真法界，一真法界是真實之際，就是明心見性，見性成佛了，就證入一真法界。惠以真實之利，惠是恩惠，給予眾生真實的利益。我們現在都講利益，但我們世間人追求的利益不是真實的利益，那是短暫的、是無常的，那個利益是虛妄的，不是真實的利益。什麼才是真實的利益？幫助眾生明心見性，見性成佛，是真實的利益；幫助眾生念佛往生極樂世界，是真實的利益。世間的一切法，那些利益，縱然求人天福報，也不是真實利益，那個在經典上講，有漏的福報。有漏，好像水桶漏水，漏光了就沒有了，你福報現</w:t>
      </w:r>
      <w:r>
        <w:lastRenderedPageBreak/>
        <w:t>前，福報花光了，也就沒有了，不究竟、不圓滿，不是真實利益。所以求人天福報，那不是真實利益，那是短暫性的利益，不是真實永恆的利益。真實永恆，最起碼也要幫助眾生超越六道生死輪迴，證得阿羅漢果、辟支佛果、證得菩薩果位，但是這個還不圓滿；一定幫助眾生成佛了，才是惠以眾生真實之利，到達究竟圓滿。「於諸眾生，視若自己，念念普利群生，心心流入覺海」，這個覺海就是佛果位，海是形容比喻廣大無際、廣大無邊，這個佛稱為大覺，大覺世尊。怎麼才是大覺？於諸眾生，視若自己。知道眾生跟自己是一體，那就跟自己沒有兩樣，眾生有苦難，就是自己的苦難；眾生快樂，就是自己的快樂，因為一體。所以念念普利群生，沒有其他的念頭，一切諸佛如來都是念念普遍利益一切眾生，每一尊佛都是一樣的。所以心心流入覺海，經典上有的翻譯成薩婆若海，就是覺海，無上正覺。</w:t>
      </w:r>
      <w:r>
        <w:t xml:space="preserve"> </w:t>
      </w:r>
    </w:p>
    <w:p w14:paraId="61A4A094" w14:textId="77777777" w:rsidR="00C45BB0" w:rsidRDefault="00C45BB0">
      <w:pPr>
        <w:pStyle w:val="a3"/>
      </w:pPr>
      <w:r>
        <w:t xml:space="preserve">　　「（四）以真誠、清淨、平等、正覺、慈悲之心，以看破、放下、自在、隨緣之行，破除一切妄想執著。」上面這幾句，「真誠、清淨、平等、正覺、慈悲」，下面「看破、放下、自在、隨緣」，「之行」就是念佛。這是我們淨老和尚早年在新加坡弘法，他老人家把修學心得寫了一副對聯，上聯就是「真誠、清淨、平等、正覺、慈悲」，下聯「看破、放下、自在、隨緣、念佛」。後來他老人家又把這副對聯簡化一點，上聯「真誠清淨平等覺；看破放下專念佛」。在我們雙溪門口那副對聯，就是我們老和尚後來他比較簡單寫的一副對聯。比較具足的就是「真誠、清淨、平等、正覺、慈悲；看破、放下、自在、隨緣、念佛」，以這個來破除一切妄想執著。</w:t>
      </w:r>
      <w:r>
        <w:t xml:space="preserve"> </w:t>
      </w:r>
    </w:p>
    <w:p w14:paraId="03B1414F" w14:textId="77777777" w:rsidR="00C45BB0" w:rsidRDefault="00C45BB0">
      <w:pPr>
        <w:pStyle w:val="a3"/>
      </w:pPr>
      <w:r>
        <w:t xml:space="preserve">　　這副對聯，我們要簡單說一說。上聯是我們自性的性德，我們每一個人、每一個眾生，本性，真如自性都是真誠、清淨、平等、正覺、慈悲，這是自性性德，人人都具足。但是現在好像我們也不真誠、也不清淨、也不平等，迷惑顛倒，沒有慈悲心，迷了。迷了，這個性德並沒有喪失，是迷失，被妄想分別執著障礙了。本來是真誠、清淨、平等、正覺、慈悲，現在變成不真誠、不清淨、不平等、不覺悟、不慈悲，變成這樣。原來這個真誠、清淨、平等、正覺、慈悲，在不在？還在，現在迷了，迷了好像不在，實際上統統在，沒有喪失掉，只是暫時的迷失，被妄想分別執著障礙住，性德光明透露不出來。好像金子在礦裡面，你沒有開採出來，那個金在不在？金在，但你現在得不到受用，你要去開採，要去冶煉，黃金的本色就顯露出來，就好比我們自性顯露了，明心見性了。我們也可以套六祖開悟的時候講的五句話，六祖講「何期自性，本自清淨」，這一句就包含真誠、清淨、平等、正覺、慈悲。什麼叫自性？自性是什麼樣子？就是這十個字，自性的樣子就這樣，本來面目就是這樣。現在迷了，我們不知道。迷了，要怎麼去開啟我們自性的真誠、清淨、平等、正覺、慈悲？就是下聯講的。所以上聯講的，下聯就是去開發性德的修學理論方法。所以</w:t>
      </w:r>
      <w:r>
        <w:t>以看破、放下、自在、隨緣之行，這個之行就是念佛，來破除一切妄想分別執著。我們現在修學的功課就是要放下，放下妄想分別執著；把妄想分別執著放下，我們真誠、清淨、平等、正覺、慈悲，它就現前。</w:t>
      </w:r>
      <w:r>
        <w:t xml:space="preserve"> </w:t>
      </w:r>
    </w:p>
    <w:p w14:paraId="42232A9F" w14:textId="77777777" w:rsidR="00C45BB0" w:rsidRDefault="00C45BB0">
      <w:pPr>
        <w:pStyle w:val="a3"/>
      </w:pPr>
      <w:r>
        <w:t xml:space="preserve">　　妄想就是起心動念，那個很微細，不是我們現在可以覺察到的起心動念，那是很粗的念，這是講很細的念。這個細念，過去我們淨老和尚講，一秒鐘二千一百兆次的生滅。一彈指三十二億百千念，有的彈得快，最快一秒鐘彈七次，七乘以三十二，二千多兆了。一秒鐘起心動念那麼快速，幾乎生滅同時，說生，它馬上就滅了，幾乎生滅同時，太快了，那個起心動念就是妄想。所以妄想不是我們現在講，我胡思亂想、想東想西那個，那個是很粗很粗的妄想，這裡講的妄想是無明。在唯識論講「一念不覺，而有無明」，「無明不覺生三細，境界為緣長六粗」，這樣發展出來的，所以它是基本的起心動念，那個妄想。妄想，發展成分別，最嚴重就是執著，也就是我們一般講變成三種煩惱。根本的煩惱叫無明煩惱，妄想，起心動念，這是一切煩惱的根源。無明煩惱發展成塵沙煩惱，分別，分別就是塵沙煩惱。塵沙煩惱再發展見思煩惱，執著，那是最嚴重的。我們就是要放下這個妄想分別執著，那很難，放不下，為什麼放不下？你沒看破，不知道事實真相。</w:t>
      </w:r>
      <w:r>
        <w:t xml:space="preserve"> </w:t>
      </w:r>
    </w:p>
    <w:p w14:paraId="5A26F512" w14:textId="77777777" w:rsidR="00C45BB0" w:rsidRDefault="00C45BB0">
      <w:pPr>
        <w:pStyle w:val="a3"/>
      </w:pPr>
      <w:r>
        <w:t xml:space="preserve">　　所以聽經研教，幫助我們看破。特別金剛般若，般若部，金剛般若是一個代表。在《金剛經講義》，江味農老居士他編的《金剛經講義》講得非常好，幫助我們看破。真的，深入《金剛經講義》，能幫助我們看破。看破就是什麼？了解事實真相。看破之後，我們才放得下；凡是放不下，就是沒看破。俗話講「看得破，忍不過」，其實忍不過還是沒有真正的看破；真正看破，他肯定忍得過，肯定放得下。所以經教薰習幫助我們看破放下。所以經教不可以一天不學習，不能一天不聽經，一天不聽，我們又迷惑顛了。真正的看破放下之後，了解宇宙人生事實真相，真的看清楚、認識清楚，真放下了。再來就是《無量壽經》，現在我們淨老和尚編的是從三十二品到三十七品，這六品經做為淨宗暮課，就是晚課，這六品經也是幫助我們看破放下。實在講，整部《無量壽經》無非都是幫助我們看破放下。這六品經，特別教我們認識我們現前住的娑婆世界，五濁惡世的現狀，現前的事實真相，這六品經可以說講得一針見血，這個深入之後，才能放得下。另外就是金剛般若來幫助看破放下。我們現前的功課，就是要做這個。</w:t>
      </w:r>
      <w:r>
        <w:t xml:space="preserve"> </w:t>
      </w:r>
    </w:p>
    <w:p w14:paraId="23948F2E" w14:textId="77777777" w:rsidR="00C45BB0" w:rsidRDefault="00C45BB0">
      <w:pPr>
        <w:pStyle w:val="a3"/>
      </w:pPr>
      <w:r>
        <w:t xml:space="preserve">　　看破放下之後，才會自在。你看不破、放不下，你哪來的自在？一天到晚生煩惱，哪有自在？不自在，你也肯定不能隨緣。什麼叫隨緣？大家都會講我很隨緣，我這個人很隨緣，其實不知道隨緣真正的意思。隨緣是什麼？就普賢菩薩十大願王講的，恆順眾生，隨喜功德。恆順，眾生迷惑顛倒，他不覺悟，我們要恆順，隨喜，這個叫隨緣，他有好事，我們要隨喜；壞事，不隨喜，就隨他去，不跟他計較，不跟他生煩惱，這個叫隨緣。念佛，真正看破、自在，能夠隨緣，念佛功夫才會得力，不然念佛功夫不得力。如果沒有看破、自在、隨緣，這個念佛實在講有口無心。過去雪廬老人在台中靈山寺給蓮友佛七開示，他老人家講「念佛不改心，猶如說空話」，你念佛，沒有改變你的心理，念佛好像在說空話一樣。也就是古大德講的，「口念彌陀心散亂，喊破喉嚨也枉然」，同樣一個意思。念佛沒有改變你的心理，還是隨順自己的煩惱習氣，這樣念佛怎麼會相應？所以必須看破、放下、自在、隨緣，這樣念佛功夫就得力了。功夫得力，第一個階段功夫成片，再提升事一心不亂，再提升理一心不亂。念佛只要有功夫成片，這樣的功夫，這一生就決定有把握往生到西方極樂世界。如果還沒有達到功夫成片，就沒有把握了。不是說決定不能往生，就是臨終的</w:t>
      </w:r>
      <w:r>
        <w:t>時候就看最後一念，最後一念是不是真的看破放下、真正信願念佛？最後一念如果提得起來，那臨終一念、十念也能往生。但是沒把握，誰能保證自己臨終還清醒、還能念佛？這個就不敢說了。所以我們要取得往生決定的把握，還是平常要達到功夫成片，伏煩惱的功夫，這樣平常把這個功夫練習成就，臨終就一定有把握，不管你有生病、沒有生病，你都有把握，這是我們現前要做的功課。</w:t>
      </w:r>
      <w:r>
        <w:t xml:space="preserve"> </w:t>
      </w:r>
    </w:p>
    <w:p w14:paraId="154590CF" w14:textId="77777777" w:rsidR="00C45BB0" w:rsidRDefault="00C45BB0">
      <w:pPr>
        <w:pStyle w:val="a3"/>
      </w:pPr>
      <w:r>
        <w:t xml:space="preserve">　　我們再看下面：「（五）發菩提心，一向專念阿彌陀佛，決定一生往生不退成佛」。「發菩提心」是在《無量壽經》，在《彌陀經》講信願，真信切願，求生極樂世界，發這個心就是無上菩提心，就是蕅益祖師在《彌陀要解》講的。所以《無量壽經》講的，跟《彌陀經》講的，是一樣的意思。一向專念阿彌陀佛，你沒有念到一心不亂、事一心、理一心，你一向專念，念到功夫成片也可以往生。達到事一心、理一心，難度比較高，我們只要功夫成片，這樣就是一心專念，或者講一心繫念。這個念佛能控制住我們的煩惱妄想，能夠伏得住，我們就能夠帶業往生，就決定一生往生不退成佛，這個是我們人人都能做得到的，希望我們大家共同勉勵。以上是第二個綱目「理依」，就是道理、理論方法依據的就是這五條。</w:t>
      </w:r>
      <w:r>
        <w:t xml:space="preserve"> </w:t>
      </w:r>
    </w:p>
    <w:p w14:paraId="28D11869" w14:textId="77777777" w:rsidR="00C45BB0" w:rsidRDefault="00C45BB0">
      <w:pPr>
        <w:pStyle w:val="a3"/>
      </w:pPr>
      <w:r>
        <w:t xml:space="preserve">　　下面第三個綱目是「行依」，行就是修行。行就是什麼？具體在生活上去落實的生活行為，身口意三業行為，這個行。我們修行，行就是修行，第一個，「（一）觀經三福：一者孝養父母，奉事師長，慈心不殺，修十善業。二者受持三皈，具足眾戒，不犯威儀。三者發菩提心，深信因果，讀誦大乘，勸進行者。」這個我們常常聽，這是行門的依據，行門第一個依據就是《觀經》的三福，我們一般講「淨業三福」。淨業三福第一福是人天福報，這個我們不能疏忽，我們現在雖然學佛，學佛也不能疏忽人天福，我們一般講人天福報。你要得到人天福報，要修第一福，第一福的根本就是「孝養父母」。實在講《觀經》三福，第一福第一句「孝養父母」，這是大根大本，後面的這十句都是含攝在孝養父母這裡面。所以第二句「奉事師長」，奉事師長就是說跟老師學習，依教奉行，尊師重道，那也是孝養父母的具體落實表現。不是說我在家裡很孝順父母，到學校不尊敬老師，不肯依老師教導來學習，不聽老師的話，那這是什麼？這不孝父母，這個就不孝了。所以孝養父母含攝所有的，包括友愛兄弟、朋友有信等等，統統是孝養父母，孝養父母是總的大根大本，後面的統統是孝養父母，所以奉事師長也是孝養父母。你說我很孝養父母，但是我就是不尊敬</w:t>
      </w:r>
      <w:r>
        <w:t>老師，不聽老師的話，不肯學習，你說這樣孝順嗎？你不是違背父母的心嗎？不孝了。所以奉事師長也是孝養父母。同樣的道理，下面都是。「慈心不殺」，慈悲心不亂殺生，不故意殺生，也是孝養父母。你說我沒有慈悲心，一天到晚殺生害命，現在不但殺生還殺人，墮胎，你說你這個做法是孝養父母嗎？不孝。所以慈心不殺也是孝養父母。「修十善業」，不殺生、不偷盜、不邪淫、不妄語、不兩舌、不惡口、不綺語、不貪、不瞋、不痴，修十善業也是孝養父母。反過來，造十惡業也就是不孝。世間孝，這個四句，第一句是世出世間的大根大本。</w:t>
      </w:r>
      <w:r>
        <w:t xml:space="preserve"> </w:t>
      </w:r>
    </w:p>
    <w:p w14:paraId="78A24B5C" w14:textId="77777777" w:rsidR="00C45BB0" w:rsidRDefault="00C45BB0">
      <w:pPr>
        <w:pStyle w:val="a3"/>
      </w:pPr>
      <w:r>
        <w:t xml:space="preserve">　　出世間，就是第二福。第二福第一句「受持三皈」，這一句就是世出世間法的分水嶺，我們一般講學佛跟沒有學佛的。沒有學佛的，你依照第一福來修，可以得人天福報。如果要入佛門，要具備人天福，「孝養父母，奉事師長，慈心不殺，修十善業」，就可以入佛門了。你要入佛門，第一個要先受持三皈依，這個大家都知道。現在皈依的人很多，但有沒有落實第一福？大概沒有，為什麼沒有？因為我們中華傳統文化已經斷了一百多年，現在民國一百一十年，一百多年了沒人教，我們父母不懂，祖父母也不懂，再上去曾祖父母也不懂，可能太祖父母那個時候才懂，斷了一百多年，沒人教，不懂，不知道要修這個。大家現在只學科技、知識、技能，做人處事的道理都沒學習過，不會做人做事。</w:t>
      </w:r>
      <w:r>
        <w:t xml:space="preserve"> </w:t>
      </w:r>
    </w:p>
    <w:p w14:paraId="0531F2C0" w14:textId="77777777" w:rsidR="00C45BB0" w:rsidRDefault="00C45BB0">
      <w:pPr>
        <w:pStyle w:val="a3"/>
      </w:pPr>
      <w:r>
        <w:t xml:space="preserve">　　第一福，我們淨老和尚這二十年來提倡儒家的《弟子規》、道家的《太上感應篇》、佛家的《十善業道經》，儒釋道三個根，具體來落實第一福的修學。用儒家的《弟子規》來落實孝養父母，奉事師長。《弟子規》教什麼？教倫理道德。《弟子規》以外的，像雪廬老人編的《常禮舉要》，我們上次學習過的，這個也是屬於這兩句經文。還有包括淨老和尚在聯合國教科文組織推廣的《群書治要３６Ｏ》，也是落實孝養父母，奉事師長。其他像《格言聯璧》，這些修心養性的，教倫理道德的典籍，都是落實這兩句。我們淨老和尚以儒家的《弟子規》，來落實「孝養父母，奉事師長」。「慈心不殺」，以道家的《太上感應篇》來具體落實這一句。「修十善業」，以《佛說十善業道經》來落實修十善業。前面《弟子規》、《感應篇》，實際上就是《十善業道經》的補充說明，含攝在《十善業道》裡面。所以我們淨老和尚講過，如果你《弟子規》、《感應篇》真正落實做到了，你修十善業就不難，就容易了。</w:t>
      </w:r>
      <w:r>
        <w:t xml:space="preserve"> </w:t>
      </w:r>
    </w:p>
    <w:p w14:paraId="683A59A2" w14:textId="77777777" w:rsidR="00C45BB0" w:rsidRDefault="00C45BB0">
      <w:pPr>
        <w:pStyle w:val="a3"/>
      </w:pPr>
      <w:r>
        <w:t xml:space="preserve">　　所以以這三個根，來具體修學落實《觀經》三福第一福，「孝養父母，奉事師長，慈心不殺，修十善業」。有第一福的基礎，實在講，我們才有資格入佛門。入佛門，有第一福的基礎來受持三皈依，那才是真正的一個三寶弟子。如果我們沒有第一福的基礎，我們現在給人家說我受過三皈依了、我是三寶弟子，實在講，這個是有名無實，不是真實的三寶弟子，只有名義、形式上的皈依，沒有實質上的皈依。因為一個三寶弟子，他必須具足「孝養父母，奉事師長，慈心不殺，修十善業」，必須具備這個條件，才能受三皈依，入佛門。所以入佛門，受三皈依，我們從淨業三福來看，第一福是入佛門的條件，我們現在統統沒有了。我們現在不但受三皈依，還受戒，出家眾還受三壇大戒。所以我們淨老和尚勸我們淨宗同修要補習前面第一福的功課，就是《弟子規》、《感應篇》、《十善業》，要補習這個功課。然後我們才能落實第二福「受持三皈，具足眾戒，不犯威儀」，再提升到「發菩提心，深信因果，讀誦大乘，勸進行者」。</w:t>
      </w:r>
      <w:r>
        <w:t xml:space="preserve"> </w:t>
      </w:r>
    </w:p>
    <w:p w14:paraId="218D8A4C" w14:textId="77777777" w:rsidR="00C45BB0" w:rsidRDefault="00C45BB0">
      <w:pPr>
        <w:pStyle w:val="a3"/>
      </w:pPr>
      <w:r>
        <w:t xml:space="preserve">　　好，這一條我們還沒講完，今天時間到了，我們就先講到這裡。這一條，下一堂課我們再來繼續學習，因為行門第一條非常重要，我們多一點時間來說明是有必要的。好，今天就講到此地。祝大家福慧增長，法喜充滿。阿彌陀佛！　　</w:t>
      </w:r>
    </w:p>
    <w:sectPr w:rsidR="00C45B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0E430" w14:textId="77777777" w:rsidR="00C45BB0" w:rsidRDefault="00C45BB0" w:rsidP="00374A05">
      <w:r>
        <w:separator/>
      </w:r>
    </w:p>
  </w:endnote>
  <w:endnote w:type="continuationSeparator" w:id="0">
    <w:p w14:paraId="0462A3EC" w14:textId="77777777" w:rsidR="00C45BB0" w:rsidRDefault="00C45BB0" w:rsidP="00374A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FAF7B" w14:textId="77777777" w:rsidR="00C45BB0" w:rsidRDefault="00C45BB0" w:rsidP="00374A05">
      <w:r>
        <w:separator/>
      </w:r>
    </w:p>
  </w:footnote>
  <w:footnote w:type="continuationSeparator" w:id="0">
    <w:p w14:paraId="1D500038" w14:textId="77777777" w:rsidR="00C45BB0" w:rsidRDefault="00C45BB0" w:rsidP="00374A0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A05"/>
    <w:rsid w:val="00374A05"/>
    <w:rsid w:val="007931EE"/>
    <w:rsid w:val="00C4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7DE77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4A0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4A0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4A0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4A0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1222</Words>
  <Characters>6968</Characters>
  <Application>Microsoft Office Word</Application>
  <DocSecurity>0</DocSecurity>
  <Lines>58</Lines>
  <Paragraphs>16</Paragraphs>
  <ScaleCrop>false</ScaleCrop>
  <Company/>
  <LinksUpToDate>false</LinksUpToDate>
  <CharactersWithSpaces>8174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2026-08-13T01:48:00Z</dcterms:created>
  <dcterms:modified xsi:type="dcterms:W3CDTF">2026-08-13T01:48:00Z</dcterms:modified>
</cp:coreProperties>
</file>