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41BB" w14:textId="77777777" w:rsidR="004B547D" w:rsidRDefault="004B547D">
      <w:r>
        <w:t>淨宗同學修行守則</w:t>
      </w:r>
      <w:r>
        <w:t>—</w:t>
      </w:r>
      <w:r>
        <w:t xml:space="preserve">莊嚴眾行，規範具足　　悟道法師主講　　（第八十一集）　　</w:t>
      </w:r>
      <w:r>
        <w:t>2022/3/6</w:t>
      </w:r>
      <w:r>
        <w:t xml:space="preserve">　　台灣台北靈巖山寺雙溪小築　　檔名：</w:t>
      </w:r>
      <w:r>
        <w:t xml:space="preserve">WD13-005-0081 </w:t>
      </w:r>
    </w:p>
    <w:p w14:paraId="6894AA2D" w14:textId="77777777" w:rsidR="004B547D" w:rsidRDefault="004B547D">
      <w:pPr>
        <w:pStyle w:val="a3"/>
      </w:pPr>
      <w:r>
        <w:t xml:space="preserve">　　《淨宗同學修行守則》。諸位同學，及網路前的同學，大家好。阿彌陀佛！請放掌。請大家翻開《淨宗同學修行守則》第五頁，第五行，「四、果求」。</w:t>
      </w:r>
      <w:r>
        <w:t xml:space="preserve"> </w:t>
      </w:r>
    </w:p>
    <w:p w14:paraId="2A517B4E" w14:textId="77777777" w:rsidR="004B547D" w:rsidRDefault="004B547D">
      <w:pPr>
        <w:pStyle w:val="a3"/>
      </w:pPr>
      <w:r>
        <w:t xml:space="preserve">　　「（一）實踐四好，存好心、說好話、行好事、做好人，成就自身，莊嚴眾行，規範具足。」上一次我們學習到這一條。「果求」，果是果報，我們要求什麼樣的果報。依照前面五個科目來學習，三福、六和、三學、六度、十願，這五個科目來修學。第一個就是「實踐四好，存好心」，心沒有自私自利，心都是為眾生、為大家著想，不為自己。不會起自私自利的心、損人利己的心，這是好心。如果自私自利，損人利己，那心就不好。心不好，做的事情都會偏差。第一個存心。第二個「說好話」，好話在止持方面就是不妄語、不兩舌、不綺語、不惡口。在作持的方面，就是說一些有意義的話、有利益眾生的話。要說誠實語，勸勉眾生、勸勉大家說真話，不能打妄語；也要勸人不要兩舌、不要惡口、不要綺語。自己做到了，再去勸別人，勸別人要說好話。「行好事」，做有利益眾生的事情，這個就是好事。如果只有利益自己，對眾生沒有利益，那個就不是好事。以上「存好心、說好話、行好事」，才能做為一個真正的好人。「成就自身，莊嚴眾行，規範具足。」莊嚴眾行，真正的莊嚴就是成就自身。自己成就了，眾行自然就莊嚴。眾行就我們生活上，身口意三業這些行為，自然合乎規範，這些規範自然就具足。</w:t>
      </w:r>
      <w:r>
        <w:t xml:space="preserve"> </w:t>
      </w:r>
    </w:p>
    <w:p w14:paraId="12F43BF3" w14:textId="77777777" w:rsidR="004B547D" w:rsidRDefault="004B547D">
      <w:pPr>
        <w:pStyle w:val="a3"/>
      </w:pPr>
      <w:r>
        <w:t xml:space="preserve">　　我們今天接著來學第二條，請看第二條：「（二）效法華嚴五三善友，誓作世間眾生、家庭、工作、社團之好模範。」這個也是根據《華嚴經》善財童子五十三參，效法《華嚴經》五十三參的善友，每一位善知識都是善友，善財童子都去參訪（去參訪、去請教、去學習）。效法《華嚴》五十三參，用在我們現實生活上待人處事接物，用在這個上面。用在這上面，具體的表現就是在家庭，在我們工作上，這是具體的表現。表現在這個上面，家庭能夠照顧好，工作能夠把它做好，盡我們本分，做好本分的工作。所以《華嚴經》五十三參，過去我們淨老和尚常常講，就是我們現實生活。五十三參，這個五十三位善知識在哪裡？就在我們每一天從早到晚，你所接觸的這些人事物，各行各業、男女老少、在家出家，也就是整個社會。善知識就是整個社會各行各業，所以我們學習五十三參，去參訪善友，我們要懂得他表法的意思。在我們生活當中，我們才知道要怎麼去效法。</w:t>
      </w:r>
      <w:r>
        <w:t xml:space="preserve"> </w:t>
      </w:r>
    </w:p>
    <w:p w14:paraId="3EACA03C" w14:textId="77777777" w:rsidR="004B547D" w:rsidRDefault="004B547D">
      <w:pPr>
        <w:pStyle w:val="a3"/>
      </w:pPr>
      <w:r>
        <w:t xml:space="preserve">　　在儒家講，「三人行必有我師焉」。三人行，我們自己，還有別人，每一個人都有他的優缺點。像《華嚴》五十三參，五十位善知識他是代表正面的，其中有三位善知識代表負面的、反面的。伐蘇蜜多女代表貪欲，甘露火王代表瞋恚，勝熱婆羅門代表愚痴，貪瞋痴，那是反面的。在我們整個社會上，無論是正面的、反面的，都是我們學習的地方。正面的，我們要去效法、要去學習；反面的，他是教我們要避免，避免犯那樣的錯誤，他提醒我們。所以我們在現前社會上，看到一些惡人，做壞事的，他就是代表反面的。反面的，他也是在教我們，教我們什麼？不能像他這麼做，「善有善報，惡有惡報」，他做了一些不好的事情，後面果報不好，提醒我們知道避免去犯那個錯誤。正面的，善有善報，也提醒我們要去效法、學習，要去做，你就得到善果。這從大的方面來講。</w:t>
      </w:r>
      <w:r>
        <w:t xml:space="preserve"> </w:t>
      </w:r>
    </w:p>
    <w:p w14:paraId="7F8BF828" w14:textId="77777777" w:rsidR="004B547D" w:rsidRDefault="004B547D">
      <w:pPr>
        <w:pStyle w:val="a3"/>
      </w:pPr>
      <w:r>
        <w:lastRenderedPageBreak/>
        <w:t xml:space="preserve">　　如果我們再分析到每一個人，每一個人實在講，有正面的，也有反面的。這個話怎麼說？我們俗話常講，人各有優缺點。這句話我們常常聽到，聽起來好像也沒什麼大道理，但是你仔細去想，我們學了這個經教，仔細去深入、去探討，這裡面有大道理。這個大道理在哪裡？就是一個人本身沒有十全十美，也就是說，五十三參有正面的也有反面的，我們每一個人有他優點也有他缺點，優點是正面的，缺點是反面的。所以每一個人他的優缺點都有，各有不同的優缺點，優點（正面的），我們向他效法、學習；缺點，我們要避免。這是就一個人的身上有優缺點，有正面、有反面，他也是在教我們，跟五十三參是一樣。五十三參是擴大到整個社會，你給它縮小起來，就是一個人身上有他的特色，有他的優點也有他的缺點，我們要認識清楚。認識他的優點，也認識他的缺點，優點，我們當然要效法、要學習；如果缺點，我們要知道去避免。所以再惡的人，他也有他的一個好處。所以在這個世界上，實在講，你說找一個完全只有惡，沒有一點點善的人，找不到；你要找一個完全是善，沒有一點點惡的人，你也找不到。只是這個善惡的比例，善比較多，還是惡比較多，是這個比例不同而已。總是有善有惡，不可能純善無惡，不可能純惡無善。</w:t>
      </w:r>
      <w:r>
        <w:t xml:space="preserve"> </w:t>
      </w:r>
    </w:p>
    <w:p w14:paraId="37BC18FB" w14:textId="77777777" w:rsidR="004B547D" w:rsidRDefault="004B547D">
      <w:pPr>
        <w:pStyle w:val="a3"/>
      </w:pPr>
      <w:r>
        <w:t xml:space="preserve">　　所以這裡面有很深的道理。我們從一個比較淺顯的來看，就是人家的優點，縱然這個人不好，他對的地方，我們也要學習。在《論語》孔老夫子也是這樣教人的，「不以言舉人，不以人廢言」。不以人廢言，就這個人他不是什麼好人，但是他講的話是正確的，跟經典是相應的，我們不能，你壞人，你講的對的話，我也不接受，那就錯了。他講對了，我們要接受，他有沒有做到是他的事情，我們做了，我們就得好處，我們就得利益。所以不以人廢言，不要以這個人，他這個人好像我們現在的話講，他風評不好，你就否定他所講的話，他講的不對的，當然你不能去採納；他講對的，你還是要接受，這個就是不以人廢言。所以學習，就是我們生活上點點滴滴，縱然是小孩子，你看五十三參有男女老少、在家出家都有，連那個小朋友也有我們向他學習的地方。你看孔子都拜一個七歲的小孩做老師，那個小孩懂的，孔子不懂，就要向他學習。所以學無常師，這是善財童子五十三參給我們的啟示，我們要懂得這個表法的意義，在生活上我們才知道要怎麼來效法、學習。</w:t>
      </w:r>
      <w:r>
        <w:t xml:space="preserve"> </w:t>
      </w:r>
    </w:p>
    <w:p w14:paraId="4617382A" w14:textId="77777777" w:rsidR="004B547D" w:rsidRDefault="004B547D">
      <w:pPr>
        <w:pStyle w:val="a3"/>
      </w:pPr>
      <w:r>
        <w:t xml:space="preserve">　　「誓作世間眾生、家庭、工作、社團之好模範。」這樣來學習就是一個好的模範，無論在哪一個團體，無論在哪個家庭，無論在什麼樣的工作崗位，這個都是世間眾生的好模範。所以善財童子五十三參就是世間眾生的好模範。善財童子不是講別人，就是自己，自己學習善財童子，這樣才是佛在經上真正教我們的真實義，真實的意義是勸我們每一個人要這樣來修學。</w:t>
      </w:r>
      <w:r>
        <w:t xml:space="preserve"> </w:t>
      </w:r>
    </w:p>
    <w:p w14:paraId="03D27B14" w14:textId="77777777" w:rsidR="004B547D" w:rsidRDefault="004B547D">
      <w:pPr>
        <w:pStyle w:val="a3"/>
      </w:pPr>
      <w:r>
        <w:t xml:space="preserve">　　我們再看第三條，請大家翻開第六頁第一行。「（三）和睦各各族群、宗教、文化，存異求同，共存共榮。」這是「果求」的第三條，這個果是一個效果、結果、果報，也就是我們一般講目標。根據五個科目的修學，第三條就是要「和睦各各族群」。現在這個世界上，族群跟族群，宗教跟宗教，文化跟文化，不同的文化很容易有衝突，會互相排斥，不同的族群會互相排斥。現在我們看到新聞，這幾天最熱門的新聞就是俄烏戰爭，其中也是有族群的問題、國土的問題，還有文化的問題，有牽涉到這些問題。這個問題，就是很敏感的，族群跟族群之間，有一點點什麼樣的磨擦，就會引起戰爭。新加坡這個國家雖然不大，很小，但是要治理那個地方也不容易，那邊有四個族群。四個族群，有華人，有馬來人、印度人，還有其他地區的人，四個族群。所以新加坡政府發布一個公告、文件，要用四個不同的文字來發布，用四種文字來發布，做到族群互相尊重，平等對待，這個也不容易；達到族群與族群相安無事，</w:t>
      </w:r>
      <w:r>
        <w:lastRenderedPageBreak/>
        <w:t>這個就很好。在一個國家裡面很多不同的族群，最怕的就是起衝突，起衝突這個國家地區動亂就沒完沒了，那個很麻煩。</w:t>
      </w:r>
      <w:r>
        <w:t xml:space="preserve"> </w:t>
      </w:r>
    </w:p>
    <w:p w14:paraId="3CC85D3F" w14:textId="77777777" w:rsidR="004B547D" w:rsidRDefault="004B547D">
      <w:pPr>
        <w:pStyle w:val="a3"/>
      </w:pPr>
      <w:r>
        <w:t xml:space="preserve">　　再來就是宗教與宗教，不同的宗教信仰，也會互相排斥，所以過去歐洲還有宗教戰爭。所以家師淨老和尚在二十幾年前到新加坡，提倡團結宗教，和睦族群，不同的文化，大家互相學習、互相交流。所以在新加坡也成功的團結了九大宗教。後來是增加了一個宗教，十大宗教，在我們台灣是五大宗教，新加坡政府承認的有十大宗教。團結了九大宗教，大家非常和諧，也團結了這個族群。所以二ＯＯ六年十月到法國巴黎聯合國教科文組織，第一次去那邊參加活動，泰國主辦的，紀念本師釋迦牟尼佛涅槃二千五百五十年。泰國主辦的一個紀念活動，邀請我們淨老和尚，又邀請澳洲淨宗學院。邀請我們老和尚去參與這個活動，我們淨老和尚也就隨喜支援泰國辦的這個活動，所以這個內容就非常的豐富，也利用這個因緣向聯合國推廣介紹中華傳統文化。</w:t>
      </w:r>
      <w:r>
        <w:t xml:space="preserve"> </w:t>
      </w:r>
    </w:p>
    <w:p w14:paraId="6DAE0F74" w14:textId="77777777" w:rsidR="004B547D" w:rsidRDefault="004B547D">
      <w:pPr>
        <w:pStyle w:val="a3"/>
      </w:pPr>
      <w:r>
        <w:t xml:space="preserve">　　二ＯＯ四年，在中國大陸安徽省廬江縣湯池鎮辦中華傳統文化教育中心。辦了兩年，這個小鎮的民風大為改善，計程車司機路上撿到錢也送到派出所去；以前鄰居互相常常有爭吵，夫妻有離婚的，婆媳不和，拉基（垃圾）都亂倒，倒到別人家門口，二ＯＯ四年三個月的教學，很多教傳統文化的老師在那邊真心的付出、教導，親切的跟當地的鎮民交流，而且做給他們看。比如說，垃圾亂倒（拉基亂倒），他們就去撿，你丟我撿。以前我們台灣蔣經國先生擔任總統那個時候，有提倡這個風氣，你丟我撿。很多人他亂丟垃圾，你丟，我發心來撿，讓你感到不好意思，不要再亂丟垃圾。所以去那邊用中華傳統文化的倫理道德因果教育，收到了意想不到的效果。原來是想中華傳統文化丟掉一、二百年了，現在要恢復，最快也要三年，三年在這個地方教學有成績，那就不錯了。結果想不到佛力加持，祖宗庇佑，竟然三個月，這個小鎮的民風大為改善，這出乎意料的，所以肯定了人是教得好的。沒有人教，他不懂，犯錯了，自己也不知道。所以「人之初，性本善」，從這個地方也得到肯定了。</w:t>
      </w:r>
      <w:r>
        <w:t xml:space="preserve"> </w:t>
      </w:r>
    </w:p>
    <w:p w14:paraId="4993BF9D" w14:textId="77777777" w:rsidR="004B547D" w:rsidRDefault="004B547D">
      <w:pPr>
        <w:pStyle w:val="a3"/>
      </w:pPr>
      <w:r>
        <w:t xml:space="preserve">　　之前還沒有辦這個實驗，我們老和尚在國際上參加聯合國和平會議，把這些中華傳統文化的教學理念，跟聯合國這些各國代表來匯報。大家聽了都覺得很有道理，但是後面大家就懷疑了，道理是很好，事實上做不到，做不到。這個等於白說了，道理很好，做不到，講了也沒有用，沒有意義。大家對這個沒有信心，信心危機。所以我們淨老和尚講，現在人都是講究科學，科學的精神第一個就是證據，你證據拿來給我看，我才會相信；你沒有證據，我不相信。你說傳統文化這麼好，那我沒有看到，所以大家有質疑，不相信。所以我們淨老和尚就是想要找一個點來實驗，實驗點做成功了，成績、成果擺出來，大家才會相信。如果光講，大家還是不相信。結果他也到處去看，哪個地方要做實驗點？到美國、到新加坡、到澳洲、到香港，這些地方都不是很理想，很多因緣不具足。後來還是回到家鄉（安徽廬江），把這個理念告訴這些鄉親。當地的領導、鄉親，大家都很支持，所以才在那個地方選擇湯池小鎮做實驗點，小鎮住的鎮民有四萬八千人。所以實驗成功就到聯合國去報告，把這個成果呈現給聯合國教科文組織。</w:t>
      </w:r>
      <w:r>
        <w:t xml:space="preserve"> </w:t>
      </w:r>
    </w:p>
    <w:p w14:paraId="442AC838" w14:textId="77777777" w:rsidR="004B547D" w:rsidRDefault="004B547D">
      <w:pPr>
        <w:pStyle w:val="a3"/>
      </w:pPr>
      <w:r>
        <w:t xml:space="preserve">　　後來又邀請新加坡九大宗教派代表去參與這個活動。當初申請說新加坡有九大宗教代表要去參加這個活動，聯合國教科文組織的祕書長不敢答應，他說不同的宗教，怎麼可能團結在一起？不同的宗教，大家在一起不要打架就很好了，所以他很擔心，萬一你們這麼多不同宗教到聯合國教科文組織來，在那邊吵架、打架，像什麼話，所以剛開始他不敢答應。後來我們淨老和尚一再給他保證，他說我們在新加坡，大家很</w:t>
      </w:r>
      <w:r>
        <w:lastRenderedPageBreak/>
        <w:t>和諧。後來真的是很勉強同意，但是他當然還是很擔心，在聯合國教科文組織從來沒有辦過這樣的活動。後來新加坡九大宗教去那邊，大家很和諧、很融洽，大家互相交流，這個時候聯合國教科文組織的祕書長看到，中華傳統文化的確可以團結宗教。後來不但不排斥，而且還歡迎，歡迎這九大宗教每一年都來參加這個活動，這個也是得到一個肯定了。所以宗教與宗教的團結、族群與族群的和睦，我們淨老和尚也做出實質的成果出來。文化，就是多元文化，特別提倡中華傳統文化。多元宗教，多元文化，所以在二ＯＯ六年聯合國教科文組織，我們淨老和尚也贈送《乾隆大藏經》。過去我們淨老和尚交代我們華藏去印一萬套出來結緣。那個時候是一個國家送一套《乾隆大藏經》，另外還有一幅巨作，台中江逸子老師畫的「地獄變相圖」，一個國家也是送一幅原尺寸的，很大。在聯合國教科文組織現場也有展覽，展覽「地獄變相圖」，還有廬江湯池小鎮教學成果的一些展出，這些資料的展出。</w:t>
      </w:r>
      <w:r>
        <w:t xml:space="preserve"> </w:t>
      </w:r>
    </w:p>
    <w:p w14:paraId="384FF28C" w14:textId="77777777" w:rsidR="004B547D" w:rsidRDefault="004B547D">
      <w:pPr>
        <w:pStyle w:val="a3"/>
      </w:pPr>
      <w:r>
        <w:t xml:space="preserve">　　所以二ＯＯ六年辦了之後，聯合國教科文組織非常的歡迎，希望我們淨老和尚年年去辦。後來又推出《群書治要３６Ｏ》，《群書治要》講政治的，唐朝唐太宗創造了「貞觀之治」，就是靠這套書。他請他的大臣魏徵召集有道德學問的這些人，把《四庫》裡面經、史、子這三部分，講到有關政治方面，統統節錄出來，編成一套《群書治要》。《群書治要》分量還是很大，在中國宋朝以後就失傳了，後來流傳到日本。清朝嘉慶君登基，日本當禮物，再送到中國來。所以後來我們淨老和尚也請馬來西亞漢學院的老師，在《群書治要》這套書，再節錄《３６Ｏ》。現在有節錄四冊了，一冊就三百六十條，一天學一條，《群書治要３６Ｏ》也是在聯合國教科文組織首先推出的。後來又把各宗教的經典，我們淨老和尚把它節錄出來，精華，大家的共同點把它節錄出來。也節錄好幾個宗教的經典，包括猶太教、興都教、拜火教、道教、基督教、天主教、伊斯蘭教、佛教、儒教，這些經典都節錄出來，也編了一套印出來，書名叫《神愛世人》，用這個名稱。裡面各宗教的經典精華都在這套書，也在那邊講了幾次，現在還有錄音帶、錄影帶。這個就是宗教、文化，「存異求同」，存異就是不一樣的我們先保留，共同的我們先提出來，大家共同有共識的，比如</w:t>
      </w:r>
      <w:r>
        <w:t>說，講到愛，那這個不管什麼宗教，大家都認同的。愛，其實就是佛法講的慈悲，儒家叫仁，那這個大家都共同點，這個大家沒有人有意見的，這個就提出來，舉出一個例子。還有孝順父母，這個也是共同點。「存異求同，共存共榮」，大家共同存在，榮耀大家共享。你看九大宗教到聯合國去，大家都共享，共享宗教的尊榮，大家共存共榮，不要互相排斥，這樣世界才會和平。這是第三條的果求。</w:t>
      </w:r>
      <w:r>
        <w:t xml:space="preserve"> </w:t>
      </w:r>
    </w:p>
    <w:p w14:paraId="6E18B568" w14:textId="77777777" w:rsidR="004B547D" w:rsidRDefault="004B547D">
      <w:pPr>
        <w:pStyle w:val="a3"/>
      </w:pPr>
      <w:r>
        <w:t xml:space="preserve">　　「（四）安定社會，崇德興仁，互助合作，人皆均富樂利幸福美滿，勸諭策進世界永久和平。」安定社會是現前我們這個世界上，地球上人類，大家所共同要追求的。每一個國家地區都希望社會安定，社會安定才能安居樂業。社會安定，要怎麼樣才會安定？必須「崇德興仁，互助合作」。德是道德。也就是我們淨老和尚常講，倫理、道德、因果教育，要推崇這個，要推廣這個，要宣導這個。要推崇，要尊崇道德、興起仁義，就是儒家講的道德仁義。現在人都不講道義，只有講利害，對我有利，就是朋友；對我沒有利，那就不是朋友。這個關係是建立在利害的基礎上，不是建立在道義的基礎上。建立在利害的基礎上，那利害有衝突的時候，好朋友就變仇人了。這樣世界怎麼會和平？肯定不能和平，不但不能和平，愈來愈亂。我們現在看到整個世界的動亂，的確就是我們淨老和尚在講席當中常講的，從小就教競爭，西方國家的教育，從小教競爭；長大就鬥爭，鬥爭得不到，就戰爭。現在戰爭不都是為了這些利嗎？</w:t>
      </w:r>
      <w:r>
        <w:t xml:space="preserve"> </w:t>
      </w:r>
    </w:p>
    <w:p w14:paraId="44F43ABC" w14:textId="77777777" w:rsidR="004B547D" w:rsidRDefault="004B547D">
      <w:pPr>
        <w:pStyle w:val="a3"/>
      </w:pPr>
      <w:r>
        <w:lastRenderedPageBreak/>
        <w:t xml:space="preserve">　　所以儒家講，「君子喻於義，小人喻於利」。小人他只想到利，他不管道義。那為什麼現在世界的人都是講利，不講仁義道德？沒人教。特別這個因果教育，印光祖師特別強調、特別提倡，因果教育輔助倫理道德的教育。因為現在人都是要講現實，我要得好處，因果是講得最現實的，「善有善報，惡有惡報」。你自私自利、損人利己，無非想得到自己的利益。但是如果你明瞭因果，自私自利、損人利己，不但得不到好處，實在講有壞處。像你用這種競爭、鬥爭、戰爭的手段得來的利益，好像你得到利益了，但是已經虧損掉了，所謂得不償失，你得到的無法償還你失去的。做生意的人，大家都知道，沒有人做虧本生意。如果你用不如法的手段，取得這些財物，非義之財，非義的利益，雖然得到，但是你已經被打折扣了。好像你命中應該賺一億，現在用非法的手段得到五千萬，你覺得我很厲害，我就是用這樣才賺這麼多錢。實際上他不知道，他原來比這個更多一倍，現在用非法手段，被扣掉一半了，他自己不知道，已經損失掉了，所謂得不償失，得到的無法償還失去的。如果通達明瞭因果報應的理論與事實，大概這個世界沒有人會幹壞事了，為什麼？得不償失，你付出的代價太慘重了。一般講，沒有人願意做虧本的生意。明瞭因果，你用不如法</w:t>
      </w:r>
      <w:r>
        <w:t>的手段，那你得到的，得不償失，那只是虧本生意，就不會有人去做。不明瞭因果，他就胡作妄為。所以《安士全書》講，「人人知因果，大治之道也；人人不信因果，大亂之道也」。</w:t>
      </w:r>
      <w:r>
        <w:t xml:space="preserve"> </w:t>
      </w:r>
    </w:p>
    <w:p w14:paraId="687E241F" w14:textId="77777777" w:rsidR="004B547D" w:rsidRDefault="004B547D">
      <w:pPr>
        <w:pStyle w:val="a3"/>
      </w:pPr>
      <w:r>
        <w:t xml:space="preserve">　　所以互助合作，崇德興仁，「人皆均富樂利幸福美滿」。均富就是財富平均，不要有錢的很有錢，沒有錢的窮得連飯吃都沒有，那這個社會肯定不安定。所以必須大家生活都能過得去，不一定要大富大貴。衣食不缺乏，這樣就很好了，生活安定，就幸福美滿。所以要均富，現在的話叫分享，有這個福利全民、全人類來共享、分享，不要我這個國家很富有，其他的國家窮得要命。現在大陸提倡「一帶一路」，也是要幫助一些貧窮落後國家他們的建設，這個也是提倡均富樂利的一個做法。「勸諭策進世界永久和平。」不要戰爭，推行仁義道德的教化，這個世界才能永遠避免戰爭，才能達到真正的和平，完全在教化。</w:t>
      </w:r>
      <w:r>
        <w:t xml:space="preserve"> </w:t>
      </w:r>
    </w:p>
    <w:p w14:paraId="4A3CB3B2" w14:textId="77777777" w:rsidR="004B547D" w:rsidRDefault="004B547D">
      <w:pPr>
        <w:pStyle w:val="a3"/>
      </w:pPr>
      <w:r>
        <w:t xml:space="preserve">　　我們再看第五條。「（五）深信因果，信願念佛，求生淨土，共諸上善，同會彌陀一乘願海。」這個第五條也是我們剛才講，「深信因果」。這一條非常重要，這個因果不但相信，相信之後還要深入。要深信因果，印光祖師提倡的三本書，我們要多深入，第一本《了凡四訓》，講改造命運的；第二本就是《太上感應篇》；第三本《安士全書》，講「文昌帝君陰騭文」的註解，還有「萬善先資」勸戒殺的，「欲海回狂」勸戒淫的，最後一篇「西歸直指」，就是勸人信願念佛，求生淨土。所以《安士全書》，印光祖師非常的推崇，他說這本書是傳家至寶的第一奇書，一般人不認識。祖師大慈大悲，特別為我們推薦、介紹，我們要從這個地方去學習，才能深入的相信因果報應的理論跟事實。我們淨宗最終就是要「求生淨土」。「信願念佛」，講信願念佛，我們看《彌陀經要解》，蕅益祖師註解得非常精闢，包括我們現在做的三時繫念，中峰國師的開示，也是勸人信願念佛，求生淨土。這樣才能「共諸上善」，往生到極樂世界，與諸上善人俱會一處，「同會彌陀一乘願海」。同會彌陀一乘願海，往生到極樂世界，我們就成佛了，就是一乘願海。成佛了，就能諸佛一樣去普度眾生。上求佛道，下度眾生，我們就功德圓滿了。</w:t>
      </w:r>
      <w:r>
        <w:t xml:space="preserve"> </w:t>
      </w:r>
    </w:p>
    <w:p w14:paraId="15C685DD" w14:textId="77777777" w:rsidR="004B547D" w:rsidRDefault="004B547D">
      <w:pPr>
        <w:pStyle w:val="a3"/>
      </w:pPr>
      <w:r>
        <w:t xml:space="preserve">　　下面講，「以上四綱要謹貢獻給</w:t>
      </w:r>
      <w:r>
        <w:t>—</w:t>
      </w:r>
      <w:r>
        <w:t>首屆淨宗聯誼會諸上善人參考指教。釋淨空敬獻。一九九七年十二月。」這是一九九七年（上個世紀），第一次淨宗聯誼會在新加</w:t>
      </w:r>
      <w:r>
        <w:lastRenderedPageBreak/>
        <w:t>坡舉辦，那個時候我們導師淨老和尚提出以上這四個綱要，貢獻給我們淨宗所有的同修，大家共同勉勵來學習。</w:t>
      </w:r>
      <w:r>
        <w:t xml:space="preserve"> </w:t>
      </w:r>
    </w:p>
    <w:p w14:paraId="7C0A2CB9" w14:textId="77777777" w:rsidR="004B547D" w:rsidRDefault="004B547D">
      <w:pPr>
        <w:pStyle w:val="a3"/>
      </w:pPr>
      <w:r>
        <w:t xml:space="preserve">　　好，《淨宗同學修行守則》，我們老和尚講的，前面這四個綱要，我們學習到這裡就圓滿了，這個綱要學習到這裡圓滿。下面《無量壽經》的菁華，我們下次再繼續來跟大家學習，今天時間到了，我們就學習到這裡。祝大家福慧增長，法喜充滿。阿彌陀佛！　　</w:t>
      </w:r>
    </w:p>
    <w:sectPr w:rsidR="004B54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919C3" w14:textId="77777777" w:rsidR="004B547D" w:rsidRDefault="004B547D" w:rsidP="00E86EC2">
      <w:r>
        <w:separator/>
      </w:r>
    </w:p>
  </w:endnote>
  <w:endnote w:type="continuationSeparator" w:id="0">
    <w:p w14:paraId="125596AB" w14:textId="77777777" w:rsidR="004B547D" w:rsidRDefault="004B547D" w:rsidP="00E86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B6453" w14:textId="77777777" w:rsidR="004B547D" w:rsidRDefault="004B547D" w:rsidP="00E86EC2">
      <w:r>
        <w:separator/>
      </w:r>
    </w:p>
  </w:footnote>
  <w:footnote w:type="continuationSeparator" w:id="0">
    <w:p w14:paraId="585142F1" w14:textId="77777777" w:rsidR="004B547D" w:rsidRDefault="004B547D" w:rsidP="00E86E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C2"/>
    <w:rsid w:val="004B547D"/>
    <w:rsid w:val="007931EE"/>
    <w:rsid w:val="00E8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A69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6E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6E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6E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6E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1115</Words>
  <Characters>6362</Characters>
  <Application>Microsoft Office Word</Application>
  <DocSecurity>0</DocSecurity>
  <Lines>53</Lines>
  <Paragraphs>14</Paragraphs>
  <ScaleCrop>false</ScaleCrop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