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9597" w14:textId="77777777" w:rsidR="00570C3F" w:rsidRDefault="00570C3F">
      <w:r>
        <w:t xml:space="preserve">二Ｏ一四年三重淨宗別院佛七開示　　悟道法師主講　　（第二十集）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WD21-063-0020 </w:t>
      </w:r>
    </w:p>
    <w:p w14:paraId="26DE90AF" w14:textId="77777777" w:rsidR="00570C3F" w:rsidRDefault="00570C3F">
      <w:pPr>
        <w:pStyle w:val="a3"/>
      </w:pPr>
      <w:r>
        <w:t xml:space="preserve">　　諸位同修，及網路前的同修，大家下午好，阿彌陀佛。我們接著來學習《淨土集．觀無量壽佛經疏菁華》第七十八段：</w:t>
      </w:r>
      <w:r>
        <w:t xml:space="preserve"> </w:t>
      </w:r>
    </w:p>
    <w:p w14:paraId="43614059" w14:textId="77777777" w:rsidR="00570C3F" w:rsidRDefault="00570C3F">
      <w:pPr>
        <w:pStyle w:val="a3"/>
      </w:pPr>
      <w:r>
        <w:t xml:space="preserve">　　【諸佛如來是法界身。入一切眾生心想中。是故汝等心想佛時。是心即是三十二相。八十隨形好。是心作佛，是心是佛。諸佛正遍知海。從心想生。是故應當一心繫念。諦觀彼佛多陀阿伽度阿羅訶三藐三佛陀。】</w:t>
      </w:r>
      <w:r>
        <w:t xml:space="preserve"> </w:t>
      </w:r>
    </w:p>
    <w:p w14:paraId="04EE67B5" w14:textId="77777777" w:rsidR="00570C3F" w:rsidRDefault="00570C3F">
      <w:pPr>
        <w:pStyle w:val="a3"/>
      </w:pPr>
      <w:r>
        <w:t xml:space="preserve">　　這一段善導大師根據《觀經》經文給我們講，『是心是佛，是心作佛』。一切法都是從心想生，佛也是心想生的，一切萬法都是從心想生的，你心想什麼就現什麼，我們知道這個原理，心想佛，當然就現出佛相。所以『是故汝等心想佛時，是心即是三十二相，八十隨形好』。我們知道這個道理，常常記住這個道理，我們可以說每一秒鐘這個佛號都不肯空過。為什麼？你念一句佛號，你現前想佛，你現前就是佛。作佛的時間愈長愈好，這是一定的。所以當我們心裡想佛，口中念佛，這個時候我們就是「是心作佛，是心是佛」。是心是佛，是心作佛，中峰國師《三時繫念》開示得非常好，他說「阿彌陀佛即是我心，我心即是阿彌陀佛；淨土即此方，此方即淨土」，這個更具體了。阿彌陀佛是誰？就是我的心，我的心就是阿彌陀佛，阿彌陀佛就是我的心。所以我們念佛就作佛，不念佛，念其他的，就變其他的。什麼法界，十法界、一真法界，都是心生心現。</w:t>
      </w:r>
      <w:r>
        <w:t xml:space="preserve"> </w:t>
      </w:r>
    </w:p>
    <w:p w14:paraId="490D4845" w14:textId="77777777" w:rsidR="00570C3F" w:rsidRDefault="00570C3F">
      <w:pPr>
        <w:pStyle w:val="a3"/>
      </w:pPr>
      <w:r>
        <w:t xml:space="preserve">　　知道這個道理，當然我們學佛就是要作佛，作佛最直接的方法就是念佛，是心作佛，是心是佛。所以古大德常給我們開示，「少說一句話，多念一聲佛」。當我們念佛就是在作佛，你就是「三十二相，八十隨形好」。如果我們佛號忘記了，又念其他的世間事，那這個時候又作眾生，是心作眾生；又想起佛號，念佛，是心作佛。知道這個實際情況，每一秒都念佛，那我們很快就作佛了。我們現在念了很久，好像都還沒有作佛，還沒有念到功夫成片，主要是常常間斷。間斷的時間長，念佛的時間短，不能密集的念佛，所以我們功夫成就就遙遙無期。所以我們行住坐臥出聲、默念，這句佛號時時刻刻要提起。　　諸位同修，阿彌陀佛。我們繼續來學習《淨土集．觀無量壽佛經疏菁華》第七十八段：</w:t>
      </w:r>
      <w:r>
        <w:t xml:space="preserve"> </w:t>
      </w:r>
    </w:p>
    <w:p w14:paraId="1D9A5DC7" w14:textId="77777777" w:rsidR="00570C3F" w:rsidRDefault="00570C3F">
      <w:pPr>
        <w:pStyle w:val="a3"/>
      </w:pPr>
      <w:r>
        <w:t xml:space="preserve">　　【諸佛如來是法界身。入一切眾生心想中。是故汝等心想佛時。是心即是三十二相。八十隨形好。是心作佛。是心是佛。諸佛正遍知海，從心想生。是故應當一心繫念。諦觀彼佛多陀阿伽度阿羅訶三藐三佛陀。】</w:t>
      </w:r>
      <w:r>
        <w:t xml:space="preserve"> </w:t>
      </w:r>
    </w:p>
    <w:p w14:paraId="460C658C" w14:textId="77777777" w:rsidR="00570C3F" w:rsidRDefault="00570C3F">
      <w:pPr>
        <w:pStyle w:val="a3"/>
      </w:pPr>
      <w:r>
        <w:t xml:space="preserve">　　這段是善導大師根據《觀經》經文給我們開示，開示『是心是佛，是心作佛』。我們的心就是佛，佛就是心。我們的心本來就是佛，現在要作佛，當然可以成佛。要怎麼樣成佛？要心想佛，你心裡所想的是佛。『是心即是三十二相，八十隨形好』，你現在念這句阿彌陀佛，口念這句阿彌陀佛，心裡想著阿彌陀佛，你現在就是跟佛一樣，你就「三十二相，八十隨形好」。我們凡夫不知道，看不到。這些護法神他們有神通，就看得到。當你在念佛的時候，就是三十二相，八十隨形好，與佛相同。</w:t>
      </w:r>
      <w:r>
        <w:t xml:space="preserve"> </w:t>
      </w:r>
    </w:p>
    <w:p w14:paraId="64A085EC" w14:textId="77777777" w:rsidR="00570C3F" w:rsidRDefault="00570C3F">
      <w:pPr>
        <w:pStyle w:val="a3"/>
      </w:pPr>
      <w:r>
        <w:t xml:space="preserve">　　中峰國師在《三時繫念》法事也跟我們開示，「是心作佛，是心是佛」。中峰國師的開示就更具體，他說「阿彌陀佛即是我心，我心即是阿彌陀佛；淨土即此方，此</w:t>
      </w:r>
      <w:r>
        <w:lastRenderedPageBreak/>
        <w:t>方即淨土」。這個開示就更具體，這個開示就是這裡說的，「是心作佛，是心是佛」。阿彌陀佛就是我的心，我的心就是阿彌陀佛，我們知道這個道理，當我們念佛的時候就是在作佛；等一下要是把佛忘記了，又掛念這些世間的事，又回來作眾生。我們知道這個真實的情形，當然我們每一秒佛號都不會空過，為什麼？我們學佛就是要作佛，作佛最直接、最快速就是念佛。所以念佛的時間愈長愈好，最好二十四小時心裡只有阿彌陀佛，剩下的都沒有，這樣你很快就作佛。所以古大德給我們開示，「少說一句話，多念一聲佛，打得念頭死，許汝法身活」。</w:t>
      </w:r>
      <w:r>
        <w:t xml:space="preserve"> </w:t>
      </w:r>
    </w:p>
    <w:p w14:paraId="7D3E954F" w14:textId="77777777" w:rsidR="00570C3F" w:rsidRDefault="00570C3F">
      <w:pPr>
        <w:pStyle w:val="a3"/>
      </w:pPr>
      <w:r>
        <w:t xml:space="preserve">　　我們繼續趕快再來念佛，阿彌陀佛。　　</w:t>
      </w:r>
    </w:p>
    <w:sectPr w:rsidR="00570C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21A12" w14:textId="77777777" w:rsidR="00570C3F" w:rsidRDefault="00570C3F" w:rsidP="00590E7E">
      <w:r>
        <w:separator/>
      </w:r>
    </w:p>
  </w:endnote>
  <w:endnote w:type="continuationSeparator" w:id="0">
    <w:p w14:paraId="2DAA46AD" w14:textId="77777777" w:rsidR="00570C3F" w:rsidRDefault="00570C3F" w:rsidP="00590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CAB8" w14:textId="77777777" w:rsidR="00570C3F" w:rsidRDefault="00570C3F" w:rsidP="00590E7E">
      <w:r>
        <w:separator/>
      </w:r>
    </w:p>
  </w:footnote>
  <w:footnote w:type="continuationSeparator" w:id="0">
    <w:p w14:paraId="2E0F205C" w14:textId="77777777" w:rsidR="00570C3F" w:rsidRDefault="00570C3F" w:rsidP="00590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7E"/>
    <w:rsid w:val="00570C3F"/>
    <w:rsid w:val="00590E7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AF8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