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134C" w14:textId="77777777" w:rsidR="008B7D82" w:rsidRDefault="008B7D82">
      <w:r>
        <w:t xml:space="preserve">二Ｏ一四年三重淨宗別院佛七開示　　悟道法師主講　　（第二十四集）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WD21-063-0024 </w:t>
      </w:r>
    </w:p>
    <w:p w14:paraId="0EA13097" w14:textId="77777777" w:rsidR="008B7D82" w:rsidRDefault="008B7D82">
      <w:pPr>
        <w:pStyle w:val="a3"/>
      </w:pPr>
      <w:r>
        <w:t xml:space="preserve">　　諸位同修，及網路前的同修，大家下午好，阿彌陀佛。我們繼續再來學習《淨土集．觀無量壽佛經疏菁華》第八十二段：</w:t>
      </w:r>
      <w:r>
        <w:t xml:space="preserve"> </w:t>
      </w:r>
    </w:p>
    <w:p w14:paraId="58D1CC7F" w14:textId="77777777" w:rsidR="008B7D82" w:rsidRDefault="008B7D82">
      <w:pPr>
        <w:pStyle w:val="a3"/>
      </w:pPr>
      <w:r>
        <w:t xml:space="preserve">　　【身四威儀。眼之開合。見一金像。似現目前。常作此想。若欲教人。即教此法。恆持莫失。名守定心。令與修多羅合。至得念佛三昧。現蒙利益。】</w:t>
      </w:r>
      <w:r>
        <w:t xml:space="preserve"> </w:t>
      </w:r>
    </w:p>
    <w:p w14:paraId="039F1475" w14:textId="77777777" w:rsidR="008B7D82" w:rsidRDefault="008B7D82">
      <w:pPr>
        <w:pStyle w:val="a3"/>
      </w:pPr>
      <w:r>
        <w:t xml:space="preserve">　　這一段是講觀像念佛。在《觀無量壽佛經》第一觀到第十二觀是講觀想念佛，第十三觀就是觀像念佛。觀像，必須你要常常看一尊莊嚴的佛像。『身四威儀』就是行住坐臥。『眼之開合』，眼睛睜開，或者眼睛閉起來。要把這一尊佛的金像，想這個佛像，『似現目前』，「似」就是好像，好像就是在我們眼前。也就是我們平常觀的這尊佛像，這個佛的金像，我們要看得很熟悉，不管我們行住坐臥，眼睛張開閉著，這尊莊嚴的佛像都在我們目前。『常作此想』，這個「常」就是不間斷，不管你走到哪裡，都想這尊佛像。</w:t>
      </w:r>
      <w:r>
        <w:t xml:space="preserve"> </w:t>
      </w:r>
    </w:p>
    <w:p w14:paraId="08E08AB3" w14:textId="77777777" w:rsidR="008B7D82" w:rsidRDefault="008B7D82">
      <w:pPr>
        <w:pStyle w:val="a3"/>
      </w:pPr>
      <w:r>
        <w:t xml:space="preserve">　　『若欲教人，即教此法。恆持莫失，名守定心』。如果你要教人觀像念佛就用這個方法。「恆持」就是要不間斷，不要讓它失去。「名守定心」，守就是守住，心定在佛像上面。觀像，我們淨老和尚過去也常講，你選擇一尊你自己喜歡的佛像，就專想這尊佛像，專看這尊佛像，臨命終你平常想的這尊佛像，佛就現這個相來接引你。所以觀像不能選擇太多種佛像，選擇太多種你心定不下來，一下想這尊一下、想那尊，心定不下來。所以現在我們提供原來圖書館白磁的佛像印出來，也用雕塑雕出來，後來我們漆上金色的，我們念佛堂掛的這一尊，現在很受歡迎。這尊佛像就是把他漆上金色的，你要觀這尊金色的像也可以，就是『見一金像』。</w:t>
      </w:r>
      <w:r>
        <w:t xml:space="preserve"> </w:t>
      </w:r>
    </w:p>
    <w:p w14:paraId="29359F5D" w14:textId="77777777" w:rsidR="008B7D82" w:rsidRDefault="008B7D82">
      <w:pPr>
        <w:pStyle w:val="a3"/>
      </w:pPr>
      <w:r>
        <w:t xml:space="preserve">　　另外我們社團供的圓滿佛，這尊也是可以。這尊佛像是以前蘇州靈巖山，印光祖師他們供的是這一尊。其他的我們平常比較少看到，我們現在最常見到，在我們淨宗道場，這兩尊自己可以選擇一尊平常來觀像。有的同修說，我現在持名念佛妄想還是很多，再加上觀想佛像行不行？這也是沒有妨礙，也是可以的。你都不觀像也可以，專持名也可以。你要觀想佛像也可以，想一尊，不要想太多。要跟經典，『修多羅』就是經典，理論、修學的方法要跟經典相應，這樣才能得到念佛三昧。得到念佛三昧，現前在這個世間就得到殊勝的功德利益。　　諸位同修，阿彌陀佛。我們繼續來學習《淨土集．觀無量壽佛經疏菁華》第八十二段：</w:t>
      </w:r>
      <w:r>
        <w:t xml:space="preserve"> </w:t>
      </w:r>
    </w:p>
    <w:p w14:paraId="092F7E51" w14:textId="77777777" w:rsidR="008B7D82" w:rsidRDefault="008B7D82">
      <w:pPr>
        <w:pStyle w:val="a3"/>
      </w:pPr>
      <w:r>
        <w:t xml:space="preserve">　　【身四威儀。眼之開合。見一金像。似現目前。常作此想。若欲教人。即教此法。恆持莫失。名守定心。令與修多羅合。至得念佛三昧。現蒙利益。】</w:t>
      </w:r>
      <w:r>
        <w:t xml:space="preserve"> </w:t>
      </w:r>
    </w:p>
    <w:p w14:paraId="7E0DA07F" w14:textId="77777777" w:rsidR="008B7D82" w:rsidRDefault="008B7D82">
      <w:pPr>
        <w:pStyle w:val="a3"/>
      </w:pPr>
      <w:r>
        <w:t xml:space="preserve">　　這段是善導大師跟我們開示觀像念佛。《觀經》第一觀到第十二觀是觀想念佛，第十三觀就是觀像念佛。觀像就是要選取一尊莊嚴的佛像，天天看這尊佛像。我們行住坐臥，眼睛睜開、眼睛閉起來，這尊莊嚴的佛像就好像現在我們的面前。常常如是觀想這尊佛像，教別人也是教這個方法。『恆持莫失』「恆持」就是不要間斷，就是行住坐臥，時時刻刻，這尊佛像都不能忘記，這就叫『名守定心』，守住我們的心定在這尊佛像上面。</w:t>
      </w:r>
      <w:r>
        <w:t xml:space="preserve"> </w:t>
      </w:r>
    </w:p>
    <w:p w14:paraId="6BD31561" w14:textId="77777777" w:rsidR="008B7D82" w:rsidRDefault="008B7D82">
      <w:pPr>
        <w:pStyle w:val="a3"/>
      </w:pPr>
      <w:r>
        <w:lastRenderedPageBreak/>
        <w:t xml:space="preserve">　　我們現前『見一金像』，金色的。我們掛在佛堂這尊金色的佛像，原來就是圖書館白磁的佛像。我們現在一般看到的是藍底白色的像，後來我們有雕刻佛像，塗上金箔，塗上之後再拍照，印出來。現在雕刻的，以及印製的這尊金色佛像，很多同修很歡迎，很多人請這尊。我們要觀想這尊金色的佛像，也可以。另外我們社團有一尊圓滿的佛像也可以，這尊圓滿佛是過去蘇州靈巖山，印光祖師那裡傳過來的，也可以。我們觀像，觀一尊就好，不要觀很多不相同的佛像，這樣心就定不下來。觀一尊，你這一尊平常觀得很熟，臨命終佛來接引，佛就會現這個像來接引你，不可以觀很多。如果要觀佛像，觀一尊就可以，這樣心才能夠定得下來。我們修學總是要與經典（經教）理論方法相應，『合』就是相應。如果與經上所說的相應，我們修觀像念佛就會得念佛三昧，現前在這個世間就會得到殊勝的功德利益。</w:t>
      </w:r>
      <w:r>
        <w:t xml:space="preserve"> </w:t>
      </w:r>
    </w:p>
    <w:p w14:paraId="1BE82426" w14:textId="77777777" w:rsidR="008B7D82" w:rsidRDefault="008B7D82">
      <w:pPr>
        <w:pStyle w:val="a3"/>
      </w:pPr>
      <w:r>
        <w:t xml:space="preserve">　　好，我們趕快繼續再來念佛，阿彌陀佛。　　</w:t>
      </w:r>
    </w:p>
    <w:sectPr w:rsidR="008B7D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184B" w14:textId="77777777" w:rsidR="008B7D82" w:rsidRDefault="008B7D82" w:rsidP="00DB5FCB">
      <w:r>
        <w:separator/>
      </w:r>
    </w:p>
  </w:endnote>
  <w:endnote w:type="continuationSeparator" w:id="0">
    <w:p w14:paraId="6F80817A" w14:textId="77777777" w:rsidR="008B7D82" w:rsidRDefault="008B7D82" w:rsidP="00DB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821A" w14:textId="77777777" w:rsidR="008B7D82" w:rsidRDefault="008B7D82" w:rsidP="00DB5FCB">
      <w:r>
        <w:separator/>
      </w:r>
    </w:p>
  </w:footnote>
  <w:footnote w:type="continuationSeparator" w:id="0">
    <w:p w14:paraId="6D3DE643" w14:textId="77777777" w:rsidR="008B7D82" w:rsidRDefault="008B7D82" w:rsidP="00DB5F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CB"/>
    <w:rsid w:val="007931EE"/>
    <w:rsid w:val="008B7D82"/>
    <w:rsid w:val="00D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C87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F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F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F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F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