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F237" w14:textId="77777777" w:rsidR="00206197" w:rsidRDefault="00206197">
      <w:r>
        <w:t xml:space="preserve">二Ｏ一四年三重淨宗別院佛七開示　　悟道法師主講　　（第二十七集）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WD21-063-0027 </w:t>
      </w:r>
    </w:p>
    <w:p w14:paraId="1A260E43" w14:textId="77777777" w:rsidR="00206197" w:rsidRDefault="00206197">
      <w:pPr>
        <w:pStyle w:val="a3"/>
      </w:pPr>
      <w:r>
        <w:t xml:space="preserve">　　諸位同修，及網路前的同修，大家下午好，阿彌陀佛。我們接著來學習《淨土集．觀無量壽佛經疏菁華》第八十五段：</w:t>
      </w:r>
      <w:r>
        <w:t xml:space="preserve"> </w:t>
      </w:r>
    </w:p>
    <w:p w14:paraId="40FDD17E" w14:textId="77777777" w:rsidR="00206197" w:rsidRDefault="00206197">
      <w:pPr>
        <w:pStyle w:val="a3"/>
      </w:pPr>
      <w:r>
        <w:t xml:space="preserve">　　【但當憶想。令心眼見。即見十方一切諸佛。以見諸佛故。名念佛三昧。】</w:t>
      </w:r>
      <w:r>
        <w:t xml:space="preserve"> </w:t>
      </w:r>
    </w:p>
    <w:p w14:paraId="645AAE9B" w14:textId="77777777" w:rsidR="00206197" w:rsidRDefault="00206197">
      <w:pPr>
        <w:pStyle w:val="a3"/>
      </w:pPr>
      <w:r>
        <w:t xml:space="preserve">　　這一段善導大師給我們開示，念佛注重在『憶想』。「憶」就是不忘記，時時刻刻提起來；「想」是心想，心念佛、想佛。憶就是憶念，憶就是不忘，時時刻刻想佛。這一段，主要是想阿彌陀佛，觀想念佛。觀想、觀像、持名，這個都是同樣一個原則，只是方法上不一樣，都叫念佛。</w:t>
      </w:r>
      <w:r>
        <w:t xml:space="preserve"> </w:t>
      </w:r>
    </w:p>
    <w:p w14:paraId="05E9565D" w14:textId="77777777" w:rsidR="00206197" w:rsidRDefault="00206197">
      <w:pPr>
        <w:pStyle w:val="a3"/>
      </w:pPr>
      <w:r>
        <w:t xml:space="preserve">　　『令心眼見』，「心眼」，這個地方注重在心眼，心有佛，眼見佛。如果心中沒有佛，那也就見不到佛。所以心中憶佛念佛，現前當來，他就必定見佛。見到阿彌陀佛，『即見十方一切諸佛』，見到一尊阿彌陀佛，我們同時也能見到十方一切諸佛。見一尊佛，等於見一切諸佛。『以見諸佛故，名念佛三昧。』因為見到諸佛了，念佛見佛，所以叫念佛三昧。關鍵在這個「三昧」，三昧是印度話，翻成中文意思叫正受、正定，正受是正常的享受，正定就是正確的禪定，心得定了。</w:t>
      </w:r>
      <w:r>
        <w:t xml:space="preserve"> </w:t>
      </w:r>
    </w:p>
    <w:p w14:paraId="63A2F065" w14:textId="77777777" w:rsidR="00206197" w:rsidRDefault="00206197">
      <w:pPr>
        <w:pStyle w:val="a3"/>
      </w:pPr>
      <w:r>
        <w:t xml:space="preserve">　　佛法，八萬四千法門，都是修三昧的，都是修禪定的。一般講戒、定、慧，因戒得定，因定開慧。不管修哪一個法門，大乘小乘、顯宗密教，都是修三昧的。三昧很多，看你用哪一種方法，譬如依《楞嚴經》去修，得三昧，叫楞嚴三昧。以《華嚴經》的理論方法去修，修成就了，叫華嚴三昧。以《法華經》去修三昧，成就三昧叫法華三昧。三昧就很多，同樣是三昧，用的方法不一樣。我們現在用念佛這個方法來達到三昧，就叫做念佛三昧。不管是實相念佛、觀想念佛、觀像念佛，還是我們現在用的持名念佛，你只要得到三昧，統統叫念佛三昧。念佛三昧成就了，我們隨時都可以往生極樂世界，想要提早去，就能夠去得了；想在這個世間多住幾年，也沒有妨礙，這個往生就自在了。所以我們現前念佛要達到三昧，《彌陀經》講叫一心不亂。這個一心不亂也是分三個層次，我們一般講，第一個功夫成片，功夫成片就是心得定。當然這個定功淺深差別也很多，得定還沒有斷煩惱，這得淺的三昧，如果斷了見思煩惱就叫事一心不亂，破了無明煩惱叫理一心不亂。但這三種功夫，每一種功夫裡面層次差別也很多。我們只要得到功夫成片，一點點定，我們就有把握往生極樂世界；不需要斷煩惱，可以帶業往生，這是念佛法門殊勝的地方。　　諸位同修，</w:t>
      </w:r>
      <w:r>
        <w:t>阿彌陀佛。我們繼續來學習《淨土集．觀無量壽佛經疏菁華》第八十五段：</w:t>
      </w:r>
      <w:r>
        <w:t xml:space="preserve"> </w:t>
      </w:r>
    </w:p>
    <w:p w14:paraId="7CED3EE2" w14:textId="77777777" w:rsidR="00206197" w:rsidRDefault="00206197">
      <w:pPr>
        <w:pStyle w:val="a3"/>
      </w:pPr>
      <w:r>
        <w:t xml:space="preserve">　　【但當憶想。令心眼見。即見十方一切諸佛。以見諸佛故。名念佛三昧。】</w:t>
      </w:r>
      <w:r>
        <w:t xml:space="preserve"> </w:t>
      </w:r>
    </w:p>
    <w:p w14:paraId="34926F65" w14:textId="77777777" w:rsidR="00206197" w:rsidRDefault="00206197">
      <w:pPr>
        <w:pStyle w:val="a3"/>
      </w:pPr>
      <w:r>
        <w:t xml:space="preserve">　　這段是善導大師跟我們講，念佛注重在『憶想』。「憶」就是憶念，時時刻刻不能忘記；「想」就是心想。想佛，想阿彌陀佛，沒想別的，只想阿彌陀佛，令我們的心眼見。主要是說心念佛，我們心憶佛念佛，現前當來，必定見佛。心念佛，眼見佛。你如果念到見佛，『即見十方一切諸佛』，只要見到阿彌陀佛，同時也能見到十方一切諸佛。見到一尊佛，等於見一切諸佛。</w:t>
      </w:r>
      <w:r>
        <w:t xml:space="preserve"> </w:t>
      </w:r>
    </w:p>
    <w:p w14:paraId="70C842F1" w14:textId="77777777" w:rsidR="00206197" w:rsidRDefault="00206197">
      <w:pPr>
        <w:pStyle w:val="a3"/>
      </w:pPr>
      <w:r>
        <w:lastRenderedPageBreak/>
        <w:t xml:space="preserve">　　『以見諸佛故，名念佛三昧。』「念佛三昧」這個名稱就是因為我們憶佛念佛，用念佛的方法見到諸佛，所以叫念佛三昧。佛法有八萬四千法門，大乘小乘、顯宗密教，都是修三昧的。三昧就是禪定，三昧是印度話，翻成中文的意思是正受、正定。所以不管修哪個法門都是修定，戒定慧三學。用《華嚴經》的理論方法修，得到三昧，叫華嚴三昧。用《法華經》的理論方法修，得到三昧，叫法華三昧。用《楞嚴經》的方法修，得到三昧，叫楞嚴三昧。所以名稱很多，法門很多，修到得三昧、得定都一樣的。我們是用念佛這個方法得到三昧，就叫做念佛三昧。這是善導大師跟我們說念佛三昧這個名稱的道理就在此地。</w:t>
      </w:r>
      <w:r>
        <w:t xml:space="preserve"> </w:t>
      </w:r>
    </w:p>
    <w:p w14:paraId="4DBCFBCE" w14:textId="77777777" w:rsidR="00206197" w:rsidRDefault="00206197">
      <w:pPr>
        <w:pStyle w:val="a3"/>
      </w:pPr>
      <w:r>
        <w:t xml:space="preserve">　　這段講觀想念佛，我們用持名念佛也是同樣的原理原則，時時刻刻憶佛念佛，現前當來，我們就必定見到佛。見到佛，我們就得念佛三昧，得到三昧，我們隨時想要往生西方，都可以去；還是想在這個世間多住幾年，也沒有妨礙，這樣我們就自在了。好，我們趕快繼續再來念佛，阿彌陀佛。　　</w:t>
      </w:r>
    </w:p>
    <w:sectPr w:rsidR="00206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8ED39" w14:textId="77777777" w:rsidR="00206197" w:rsidRDefault="00206197" w:rsidP="00E93819">
      <w:r>
        <w:separator/>
      </w:r>
    </w:p>
  </w:endnote>
  <w:endnote w:type="continuationSeparator" w:id="0">
    <w:p w14:paraId="43D86960" w14:textId="77777777" w:rsidR="00206197" w:rsidRDefault="00206197" w:rsidP="00E93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98ABC" w14:textId="77777777" w:rsidR="00206197" w:rsidRDefault="00206197" w:rsidP="00E93819">
      <w:r>
        <w:separator/>
      </w:r>
    </w:p>
  </w:footnote>
  <w:footnote w:type="continuationSeparator" w:id="0">
    <w:p w14:paraId="2A1EA09C" w14:textId="77777777" w:rsidR="00206197" w:rsidRDefault="00206197" w:rsidP="00E938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19"/>
    <w:rsid w:val="00206197"/>
    <w:rsid w:val="007931EE"/>
    <w:rsid w:val="00E9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1C1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8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8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8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8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