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4DA4" w14:textId="77777777" w:rsidR="00894C42" w:rsidRDefault="00894C42">
      <w:r>
        <w:t xml:space="preserve">二Ｏ一二年護國息災佛七開示　　悟道法師主講　　（第四集）　　</w:t>
      </w:r>
      <w:r>
        <w:t>2012/12/20</w:t>
      </w:r>
      <w:r>
        <w:t xml:space="preserve">　　台灣台北靈巖山寺雙溪小築三重淨宗別院　　檔名：</w:t>
      </w:r>
      <w:r>
        <w:t xml:space="preserve">WD21-075-0004 </w:t>
      </w:r>
    </w:p>
    <w:p w14:paraId="05356286" w14:textId="77777777" w:rsidR="00894C42" w:rsidRDefault="00894C42">
      <w:pPr>
        <w:pStyle w:val="a3"/>
      </w:pPr>
      <w:r>
        <w:t xml:space="preserve">　　（國語）諸法同修及網路前的同修，大家下午好，阿彌陀佛！在《淨土集．行策大師警語菁華》第二十三段裡面講：</w:t>
      </w:r>
      <w:r>
        <w:t xml:space="preserve"> </w:t>
      </w:r>
    </w:p>
    <w:p w14:paraId="6C116F44" w14:textId="77777777" w:rsidR="00894C42" w:rsidRDefault="00894C42">
      <w:pPr>
        <w:pStyle w:val="a3"/>
      </w:pPr>
      <w:r>
        <w:t xml:space="preserve">　　【念佛一門。藉彼佛勝願力故。不論有智無智。上中下根。但執持名號。一心不亂。七日乃至一日。即是多善根福德因緣。即蒙彌陀聖眾接引。即為十方一切諸佛護念。是為不可思議異方便。惟其異故勝也。】</w:t>
      </w:r>
      <w:r>
        <w:t xml:space="preserve"> </w:t>
      </w:r>
    </w:p>
    <w:p w14:paraId="73E67391" w14:textId="77777777" w:rsidR="00894C42" w:rsidRDefault="00894C42">
      <w:pPr>
        <w:pStyle w:val="a3"/>
      </w:pPr>
      <w:r>
        <w:t xml:space="preserve">　　念佛這個法門是『藉彼佛』，「彼佛」就是西方極樂世界阿彌陀佛；『勝願力故』，殊勝的願力這個緣故。『不論有智無智』，有智慧，沒有智慧。『上中下根』，是上上根、下下根，不管是哪一種根器。『但執持名號』，這句是重點，我們現在念佛就是執持這句阿彌陀佛的名號。『一心不亂』，一心念佛，達到不亂。『七日乃至一日，即是多善根福德因緣』。所以念佛是多善根、多福德、多因緣。這句佛號功德不可思議，阿彌陀佛果地圓滿的功德都在這句名號當中，我們念這句名號，就是把阿彌陀佛果地的功德全部接收過來，薰習我們的業識心，不知不覺我們也轉凡成聖。所以這個法門是平等度眾生的法門，不管是什麼樣的根器，都能得度，是平等度眾生的。平等就是執持這句名號，不管你是什麼樣的根器，都能得度。所以，臨終『即蒙彌陀聖眾接引，即為十方一切諸佛護念』，不但彌陀來接引、來護念，十方一切諸佛共同來護念。『是為不可思議異方便』，這個是真正不可思議。『惟其異故勝也』，「異」就是特別，非常特殊，超過一般通途法門，所以它是最殊勝的。　　（台語）諸位同修，在《淨土集．行策大師警語菁華》第二十三段裡面講：</w:t>
      </w:r>
      <w:r>
        <w:t xml:space="preserve"> </w:t>
      </w:r>
    </w:p>
    <w:p w14:paraId="6AEC8938" w14:textId="77777777" w:rsidR="00894C42" w:rsidRDefault="00894C42">
      <w:pPr>
        <w:pStyle w:val="a3"/>
      </w:pPr>
      <w:r>
        <w:t xml:space="preserve">　　【念佛一門。藉彼佛勝願力故。不論有智無智。上中下根。但執持名號。一心不亂。七日乃至一日。即是多善根福德因緣。即蒙彌陀聖眾接引。即為十方一切諸佛護念。是為不可思議異方便。惟其異故勝也。】</w:t>
      </w:r>
      <w:r>
        <w:t xml:space="preserve"> </w:t>
      </w:r>
    </w:p>
    <w:p w14:paraId="0F5919D0" w14:textId="77777777" w:rsidR="00894C42" w:rsidRDefault="00894C42">
      <w:pPr>
        <w:pStyle w:val="a3"/>
      </w:pPr>
      <w:r>
        <w:t xml:space="preserve">　　念佛這個法門，是藉彼佛阿彌陀佛殊勝的願力這個緣故。無論有智慧，還是沒有智慧。『上中下根』，上等根器、中等的根器、下等的根器，不管哪一種根器。『但執持名號』，就是我們現在念阿彌陀佛，這就叫執持名號。『一心不亂』，一心不亂就是我們念這句名號，執持這句名號，心不為妄想所亂。所以妄想起來不要緊，我們不要被它所亂，一心念佛，這樣就是一心不亂。所以在《淨語》裡面跟我們說，「妄想千般都莫管，聲聲佛號要分明」。我們只要能夠執持這句名號，所有的妄念起來都不管它，不要被這個妄念影響我們，這樣我們的心就不會亂了。你只要堅持執持這句名號，妄念起來，妄念就沒有力量了。這樣念『七日乃至一日，即是多善根福德因緣』。所以我們這樣一直念下去，就是多善根、多福德、多因緣。臨終『即蒙彌陀聖眾接引，即為十方一切諸佛護念』。不但彌陀接引護念，也為十方一切諸佛共同護念。所以這是最為『不可思議異方便，惟其異故勝也』，「異」就是特別、特殊，這個法門是平等度眾生的法門，所以很特別。所以最殊勝就是在這裡，它的特色就是上中下根一句佛號平等普度。好，我們繼續再來念佛，阿彌陀佛。　　</w:t>
      </w:r>
    </w:p>
    <w:sectPr w:rsidR="00894C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5048C" w14:textId="77777777" w:rsidR="00894C42" w:rsidRDefault="00894C42" w:rsidP="00A770A1">
      <w:r>
        <w:separator/>
      </w:r>
    </w:p>
  </w:endnote>
  <w:endnote w:type="continuationSeparator" w:id="0">
    <w:p w14:paraId="7865D0B9" w14:textId="77777777" w:rsidR="00894C42" w:rsidRDefault="00894C42" w:rsidP="00A77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AC1F6" w14:textId="77777777" w:rsidR="00894C42" w:rsidRDefault="00894C42" w:rsidP="00A770A1">
      <w:r>
        <w:separator/>
      </w:r>
    </w:p>
  </w:footnote>
  <w:footnote w:type="continuationSeparator" w:id="0">
    <w:p w14:paraId="28ED1DF3" w14:textId="77777777" w:rsidR="00894C42" w:rsidRDefault="00894C42" w:rsidP="00A77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A1"/>
    <w:rsid w:val="007931EE"/>
    <w:rsid w:val="00894C42"/>
    <w:rsid w:val="00A7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DE0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0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0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0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0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