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19D7" w14:textId="77777777" w:rsidR="007975BC" w:rsidRDefault="007975BC">
      <w:r>
        <w:t xml:space="preserve">雙溪小築新春護國息災繫念法會開示　　悟道法師主講　　（第三集）　　</w:t>
      </w:r>
      <w:r>
        <w:t>2018/2/19</w:t>
      </w:r>
      <w:r>
        <w:t xml:space="preserve">　　台灣台北靈巖山寺雙溪小築　　檔名：</w:t>
      </w:r>
      <w:r>
        <w:t xml:space="preserve">WD21-106-0003 </w:t>
      </w:r>
    </w:p>
    <w:p w14:paraId="453A36AE" w14:textId="77777777" w:rsidR="007975BC" w:rsidRDefault="007975BC">
      <w:pPr>
        <w:pStyle w:val="a3"/>
      </w:pPr>
      <w:r>
        <w:t xml:space="preserve">　　尊敬的諸位同修大德，及網路前的同修，大家新春吉祥。我們百七繫念今天是大年初四，我們每一年例行性，初三、初四、初五悟道都會上來主法，大家也利用這個假期來參加護國息災繫念法會。我們淨老和尚非常慈悲，在二ＯＯ九年南部八八水災之後，提倡台灣也要做百七。他在他的家鄉安徽廬江實際禪寺，二ＯＯ八年四月二十五日，建議滿成老和尚做百七。在台灣也勸我們雙溪做百七繫念，因為看到台灣災難也很多，有水災、有地震，颱風，有風災，所以做繫念法會來護國息災。去年年底花蓮也地震，也是相當嚴重，但是我們有在做護國息災，總是減輕災難，這個效果一定有，就是把災難減輕。災難要完全化解，當然要多數人，起碼就是住在台灣一半以上的人大家都懂得息災，這個災難就可以化解。有少數人息災，也會減輕，不能完全化解，但是把災難受損害的程度降低，甚至降到最低，完全就是我們人的心感應的。</w:t>
      </w:r>
      <w:r>
        <w:t xml:space="preserve"> </w:t>
      </w:r>
    </w:p>
    <w:p w14:paraId="65508880" w14:textId="77777777" w:rsidR="007975BC" w:rsidRDefault="007975BC">
      <w:pPr>
        <w:pStyle w:val="a3"/>
      </w:pPr>
      <w:r>
        <w:t xml:space="preserve">　　所以，《太上感應篇》一開頭就講，「禍福無門，惟人自召。善惡之報，如影隨形。」禍福沒有門路，都是人自己招來的，自己找來的，都是人製造出來的，天災是人製造出來，不是只有人禍是人製造的。人怎麼製造？人的思想、言語、身體的行為，就是佛經上講的十善業、十惡業，我們以佛經的標準、聖賢的標準，來對照我們的思想言行，是十惡多還是十善多？如果造十惡業多，災難當然就多了；造十善的多，災難就少；完全修十善，那就完全不會有災難。現在世間人也不懂這些道理，總是認為天災跟人沒有關係，實際上就是人的關係，就是人製造的，但他不知道。自己製造的災難，自己去遭遇這個災難，自己不知道是自己製造的，所謂自作自受，他不知道。</w:t>
      </w:r>
      <w:r>
        <w:t xml:space="preserve"> </w:t>
      </w:r>
    </w:p>
    <w:p w14:paraId="5D9187CA" w14:textId="77777777" w:rsidR="007975BC" w:rsidRDefault="007975BC">
      <w:pPr>
        <w:pStyle w:val="a3"/>
      </w:pPr>
      <w:r>
        <w:t xml:space="preserve">　　為什麼不知道？迷惑，在佛經上講，惑業苦，原因就是惑，惑就是對於事實真相他不認識、不明瞭，有迷惑。對宇宙人生事實真相他看錯了，他想錯了，接下來就說錯了，接下來就做錯了，統統是錯的，當然果報就是災殃，就是苦果，就是受苦。如果都看對了，想對了，說對了，做對了，那就是極樂世界！這因果的道理是這樣的，沒有那個無因的果，不會有那個沒有原因的果報，看到果就推那個因。所以佛講經說法先說果再說因，說因大家還沒看到，先讓你看到這個果，你看到了，然後再給你講為什麼有這個果報，這是什麼原因造成這個果報，先說果再說因。所以四聖諦它是先說果再說因，苦集滅道，第一個苦，你苦不苦？這是果。很快樂的舉手，如果有人舉手，那是在騙我。</w:t>
      </w:r>
      <w:r>
        <w:t xml:space="preserve"> </w:t>
      </w:r>
    </w:p>
    <w:p w14:paraId="331342CD" w14:textId="77777777" w:rsidR="007975BC" w:rsidRDefault="007975BC">
      <w:pPr>
        <w:pStyle w:val="a3"/>
      </w:pPr>
      <w:r>
        <w:t xml:space="preserve">　　過去二十幾年前，我們在台北景美華藏圖書館，我們淨老和尚那個時候人家供養他的錢，他在中小企銀開一個保險箱，每天早上他就要我跟他一起去存錢。如果有人供養金條，以前悟弘師他出家，把在家的金條統統送給師父，師父就帶我去開一個保險箱，把金條放在保險箱。常常如果禮拜天共修完，人家供養一些錢，星期一就叫我跟他一起到銀行去存錢。剛好中小企銀隔壁有一家美容院，大概有十幾個小姐，她們每天早晨都一個班長在給她們訓練，排成一排，排在門口。我跟師父剛好經過的時候，那個在訓練她們的主管要大家喊話，她就問一句，妳們快樂不快樂？大家都回答說很快樂。我們師父上人很幽默，我們師父上人從那邊走過，回頭一看，真的嗎？我看她們的表情都好像昨天晚上睡覺沒睡好，她說很快樂，就不是真的。因為為了要上班，老闆叫我們要喊很快樂，我們就要喊，不然就沒工作，實際上是很不快樂，她們</w:t>
      </w:r>
      <w:r>
        <w:lastRenderedPageBreak/>
        <w:t>也很無奈的，是這樣的。所以我們師父說，真的嗎？我們老和尚很幽默的，那也是很實在的。</w:t>
      </w:r>
      <w:r>
        <w:t xml:space="preserve"> </w:t>
      </w:r>
    </w:p>
    <w:p w14:paraId="04F673F7" w14:textId="77777777" w:rsidR="007975BC" w:rsidRDefault="007975BC">
      <w:pPr>
        <w:pStyle w:val="a3"/>
      </w:pPr>
      <w:r>
        <w:t xml:space="preserve">　　所以佛講苦集滅道，苦諦、集諦、滅諦、道諦，諦是什麼意思？諦就是真實的意思叫做諦。苦諦就是什麼？苦是真的，快樂是假的。《法華經》講三界統苦，欲界、色界、無色界，三界六道統統苦，沒有快樂。超越三界才有快樂，我們念佛要去極樂世界才有快樂。這個世間快樂也是苦，快樂過去苦就來了，叫做壞苦，不是真的。所以大家要認識清楚，我們現在是生活在苦的世界裡面。娑婆就是苦，大家要認識清楚，不要覺得說很快樂，如果很快樂我們也不必要來學佛了。不學佛的人他還迷惑，他還不覺悟。我們知道苦，我們才覺悟。所以我們一定要知道，我們來修三時繫念就是要求生極樂世界，你不往生極樂世界那個苦受不完的，沒完沒了，愈來愈苦。</w:t>
      </w:r>
      <w:r>
        <w:t xml:space="preserve"> </w:t>
      </w:r>
    </w:p>
    <w:p w14:paraId="7DCB74C3" w14:textId="77777777" w:rsidR="007975BC" w:rsidRDefault="007975BC">
      <w:pPr>
        <w:pStyle w:val="a3"/>
      </w:pPr>
      <w:r>
        <w:t xml:space="preserve">　　我們大家在一起共修也是有緣。《太上感應篇》講災難，你《感應篇》多讀幾遍，你就知道災難怎麼來的。《感應篇》一開頭，「禍福無門，惟人自召。善惡之報，如影隨形。是以天地有司過之神」，到後面，「夫心起於善，善雖未為，而吉神已隨之。或心起於惡，惡雖未為，而凶神已隨之」。就是我們起心動念，起一個善心、好心，善神就來了，你一個念頭是善的，是愛人的，愛護別人的，不是自私自利的，那善神就來，吉神就是善神。如果我們自私自利，貪瞋痴這個念頭起來，「或心起於惡，惡雖未為，而凶神已隨之」，你起一個惡的念頭，貪、瞋、痴、慢、疑、惡見，這些惡的念頭一起來，實際上還沒有去做壞事，凶神就跟著了。所以念頭我們變來變去，那個吉神、凶神也變來變去，我們一下子想善，吉神來了，等一下起了個惡念，凶神又來了。我們自己觀察自己心裡，我一天到晚，心裡念頭善念多還是惡念多？古人在修行用黑豆、白豆，起個善念丟個白豆，起個惡念丟個黑豆，剛開始黑豆一罐滿滿的，白豆才一粒、二粒，發現惡念這麼多。所以一直調整，後來惡念慢慢少，善念慢慢多，修了三年，瓶子只有白豆，沒有黑豆。這才是真正用功，用功不在形式，在內心的起心動念。</w:t>
      </w:r>
      <w:r>
        <w:t xml:space="preserve"> </w:t>
      </w:r>
    </w:p>
    <w:p w14:paraId="014B593A" w14:textId="77777777" w:rsidR="007975BC" w:rsidRDefault="007975BC">
      <w:pPr>
        <w:pStyle w:val="a3"/>
      </w:pPr>
      <w:r>
        <w:t xml:space="preserve">　　所以這個災難，我們佛經講，貪心感應水災，瞋恚心感應火災，人一生氣像火在燒，愚痴感應風災，傲慢感應地震，懷疑感應地下陷，貪瞋痴慢疑都會感應到外面環境，自然界的反應。所以我們可以做實驗，《楞嚴經》佛給我們講，做一個實驗，我們貪吃一樣東西，看到吃不到會怎麼樣？我們生理上會什麼反應？看得到吃不到，很想吃，流口水。水是什麼？貪吃，流口水，我們生理的反應。我們生理的反應，感應的是水；外面的感應是什麼？水災。所以那個地方遭水災了，這個時候大家貪的念頭特別強烈，就感應這個水災來。瞋恚心就感應火災，愚痴感應風災，傲慢、心不平感應地震，懷疑感應地下陷，都有它的因果。《楞嚴經》講得非常清楚、非常明白。所以我們要學經典，這個非常重要的。如果我們不學，英國湯恩比教授提倡的，二十一世紀不學中國傳統文化、孔孟學說、大乘佛法，沒有辦法改善這個世界上的社會秩序。</w:t>
      </w:r>
      <w:r>
        <w:t xml:space="preserve"> </w:t>
      </w:r>
    </w:p>
    <w:p w14:paraId="42AAA744" w14:textId="77777777" w:rsidR="007975BC" w:rsidRDefault="007975BC">
      <w:pPr>
        <w:pStyle w:val="a3"/>
      </w:pPr>
      <w:r>
        <w:t xml:space="preserve">　　要學中國傳統文化就要學中文。今天我們美國昊然也來參加我們法會，第一次參加嗎？第一次。昊然來我們華藏做義工，他到大陸去讀大學，他從美國去大陸讀大學，大陸都學簡體字的。在台灣，現在在師大學中文，我們是正體字。另外有個德國學生，他也是到大陸去讀大學，學中文，在德國就學了，大陸也是學簡體字的，來台灣學正體字，現在讀政大。他跟我約下個禮拜，他還要跟我訪談，他在德國大學裡面讀的科系就是儒釋道三教，所以他比我們內行。所以我就介紹昊然跟他認識。外國的</w:t>
      </w:r>
      <w:r>
        <w:lastRenderedPageBreak/>
        <w:t>學生來讀漢學，也是給我們一個鼓勵，不然很多同修就問我，老和尚辦了漢學院，有外國人學嗎？我說沒有，都是中國人。所以，昊然你來學，也給我們大家鼓勵。所以我很鼓勵外國學生來學中文。我們現在要修身齊家治國平天下，要學中文，而且要來台灣學正體字，你才能看得懂古籍，因為這些學問都在古書裡面，我們老和尚現在講《四庫全書》。</w:t>
      </w:r>
      <w:r>
        <w:t xml:space="preserve"> </w:t>
      </w:r>
    </w:p>
    <w:p w14:paraId="27DFA117" w14:textId="77777777" w:rsidR="007975BC" w:rsidRDefault="007975BC">
      <w:pPr>
        <w:pStyle w:val="a3"/>
      </w:pPr>
      <w:r>
        <w:t xml:space="preserve">　　最近老和尚在講經的時候也特別講台南極樂寺，一個星期好像有一個下午，教文字學的，張有恆教授他也擔任教師，他跟成大也是合作辦一個漢學文字組。文字是一個工具，要先認識文字，然後再認識文言，我們就懂得它的意思。這個老和尚是推廣到全球全人類的，就是每個國家、每個民族有好的東西，這個漢字、文言是一個很好的工具，可以把它很完整的記錄下來，流傳到千年後世，不會有誤差。其他的語言文字就沒有這個功能，包括古代印度的梵文，也都是拼音的，表音的，漢字、文言是表相的，你語言變，但是它的文字不變，所以那個意思不會有誤差。這個是全人類的智慧財產，不是只有中國人的，我們要學這套，一定要學中文。所以我鼓勵外國學生來學中文，就像我們現在學英文，這個也沒有國界。學英文，我們要做生意，要研究那些科技，就要學英文，對不對？不然電腦不能操作，學科技、經濟我們要學英文。但要學中國這個修身齊家治國平天下，要學中文，而且要學中文的文言，我們才能學到這套學問，才能奉獻給地球全人類，我們全人類才有幸福美滿。在六道裡面本來就很苦，現在是苦上加苦，我們學了傳統文化，起碼幫助大家不要那麼苦，生活好過一點，這樣也才比較值得。所以，我們大家還是要同共發心，來提倡這方面</w:t>
      </w:r>
      <w:r>
        <w:t>，鼓勵年輕人多多來學習中文。</w:t>
      </w:r>
      <w:r>
        <w:t xml:space="preserve"> </w:t>
      </w:r>
    </w:p>
    <w:p w14:paraId="4933B5F0" w14:textId="77777777" w:rsidR="007975BC" w:rsidRDefault="007975BC">
      <w:pPr>
        <w:pStyle w:val="a3"/>
      </w:pPr>
      <w:r>
        <w:t xml:space="preserve">　　現在我們是用午齋時間，祝大家禪悅為食，法喜充滿。大家吃過飯，今天天氣不錯，可以去散散步。因為我們人多，餐廳也不夠，天氣好，野餐我覺得也不錯，比坐在屋子裡面吃好，因為空氣比較好，比較新鮮。來這裡做法會，野餐也是不錯，不然有很多人他特別要去野餐，要跑到外面去，來這裡，這邊到處統統可以野餐。吃過飯要去散散步，要走進去一點也可以，走到裡面一點最好有一、二個人陪伴，不要一個人走。好，我們下午一點半三時繫念第一時，祝大家用餐愉快。阿彌陀佛。　　</w:t>
      </w:r>
    </w:p>
    <w:sectPr w:rsidR="007975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25314" w14:textId="77777777" w:rsidR="007975BC" w:rsidRDefault="007975BC" w:rsidP="00E70347">
      <w:r>
        <w:separator/>
      </w:r>
    </w:p>
  </w:endnote>
  <w:endnote w:type="continuationSeparator" w:id="0">
    <w:p w14:paraId="725B93CB" w14:textId="77777777" w:rsidR="007975BC" w:rsidRDefault="007975BC" w:rsidP="00E70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D81CE" w14:textId="77777777" w:rsidR="007975BC" w:rsidRDefault="007975BC" w:rsidP="00E70347">
      <w:r>
        <w:separator/>
      </w:r>
    </w:p>
  </w:footnote>
  <w:footnote w:type="continuationSeparator" w:id="0">
    <w:p w14:paraId="34852F2F" w14:textId="77777777" w:rsidR="007975BC" w:rsidRDefault="007975BC" w:rsidP="00E70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47"/>
    <w:rsid w:val="007931EE"/>
    <w:rsid w:val="007975BC"/>
    <w:rsid w:val="00E7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B12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03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03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03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03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