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C331" w14:textId="77777777" w:rsidR="00095DCD" w:rsidRDefault="00095DCD">
      <w:r>
        <w:t>2018</w:t>
      </w:r>
      <w:r>
        <w:t xml:space="preserve">年拱北殿新春祈福消災三時繫念法會開示　　悟道法師主講　　（共一集）　　</w:t>
      </w:r>
      <w:r>
        <w:t>2018/2/25</w:t>
      </w:r>
      <w:r>
        <w:t xml:space="preserve">　　台灣汐止拱北殿　　檔名：</w:t>
      </w:r>
      <w:r>
        <w:t xml:space="preserve">WD21-108-0001 </w:t>
      </w:r>
    </w:p>
    <w:p w14:paraId="4D750857" w14:textId="77777777" w:rsidR="00095DCD" w:rsidRDefault="00095DCD">
      <w:pPr>
        <w:pStyle w:val="a3"/>
      </w:pPr>
      <w:r>
        <w:t xml:space="preserve">　　尊敬的諸位法師、尊敬的財團法人汐止拱北殿張董、林副董、諸位董監事、諸位同修大德，大家新春吉祥，阿彌陀佛。</w:t>
      </w:r>
      <w:r>
        <w:t xml:space="preserve"> </w:t>
      </w:r>
    </w:p>
    <w:p w14:paraId="1DCDCDC5" w14:textId="77777777" w:rsidR="00095DCD" w:rsidRDefault="00095DCD">
      <w:pPr>
        <w:pStyle w:val="a3"/>
      </w:pPr>
      <w:r>
        <w:t xml:space="preserve">　　非常歡迎大家到拱北殿來參加我們一年一度的春節祈福息災超薦繫念法會，我們現在午供到此圓滿。我們上午供，我們拱北殿跟我們一般平常念的有多增加孚佑帝君、至聖先師孔夫子，還有太歲星君，這是我們拱北殿專用的午供。因為我們拱北殿，南無是印度話，翻成中文意思是皈依恭敬的意思。孚佑帝君是我們拱北殿供奉主要的神仙，他是八仙之一。也可以說，講到八仙，呂祖（呂洞賓）是最有名的。提到八仙，第一個反應都是說呂祖，所以好像呂祖是八仙的代表。我們山後面也有八仙洞，大家有空可以上去拜拜，我來都會去上香。我們導師，淨老和尚講經弘法，到後半段都是提倡儒釋道三教，儒釋道。我們拱北殿供奉的也是儒釋道，當中有呂祖，道家為主，右邊是釋迦牟尼，左邊是孔老夫子，很典型的儒釋道三教，所以我們三教的教育都互相學習。呂祖他有一部《心經》，非常重要，雖然很簡短，但是很值得我們來學習。有機會，可以來講解這個經文。呂祖也註過《金剛經》，所以儒釋道三家都有。儒家，孔老夫子的典籍，那就更為普遍。我們淨老和尚這些年提倡的三個根，儒釋道三個根。儒的根是《弟子規》，《弟子規》大部分從《論語》節錄出來。第二個就是《太上感應篇》，道家的。我們拱北殿的大殿，大家有空去看看那個大牌</w:t>
      </w:r>
      <w:r>
        <w:t>位，供太上感應神，太上感應神具體內容就是《太上感應篇》。我們淨宗十三祖，印光祖師也一生提倡在家出家，四眾同修，念《太上感應篇》。我們要念《太上感應篇》，才知道太上感應神他這個牌位供奉的內容，他是教我們什麼。第三部就是《佛說十善業道經》，《十善業》。這是儒釋道三個根。所以我們在慶祝一百一十週年的時候，也辦了儒釋道的講座。一百二十週年，後年就到了，我們張董也計畫要來辦一些活動，到時候請大家踴躍來參加。</w:t>
      </w:r>
      <w:r>
        <w:t xml:space="preserve"> </w:t>
      </w:r>
    </w:p>
    <w:p w14:paraId="7B5BC213" w14:textId="77777777" w:rsidR="00095DCD" w:rsidRDefault="00095DCD">
      <w:pPr>
        <w:pStyle w:val="a3"/>
      </w:pPr>
      <w:r>
        <w:t xml:space="preserve">　　南無南宮孚佑帝君，南宮就是木柵，台北木柵指南宮，指南宮它也是儒釋道三教合一。大家如果有去指南宮，也有供佛祖，觀音菩薩這個都有，所以這也是三教合一。所以我們念南無南宮孚佑帝君，就是我們這邊供奉的孚佑帝君，也是從指南宮那邊分香過來，來這邊建立這個道場。這邊叫拱北，北是主上方，拱北，木柵是指南，一個指南，一個拱北，就是一南一北。所以我們根據這個，我們也是不忘本，就是說我們這邊是從那邊帶過來，這個也是一個教育的意義。所以我們也不會忘記我們從指南宮那邊分過來，不能給它忘記。所以做人不可以忘本，特別自己老祖宗，不能忘本。</w:t>
      </w:r>
      <w:r>
        <w:t xml:space="preserve"> </w:t>
      </w:r>
    </w:p>
    <w:p w14:paraId="0A3145FF" w14:textId="77777777" w:rsidR="00095DCD" w:rsidRDefault="00095DCD">
      <w:pPr>
        <w:pStyle w:val="a3"/>
      </w:pPr>
      <w:r>
        <w:t xml:space="preserve">　　太歲星君值年每年都有，這些神祇，道教有講，其實佛教講得最多。大家去看《華嚴經》，諸神眾，什麼神都有，非常多。在我們生活當中，處處都有神祇，山川鬼神這些都跟我們生活在一起，我們對他們也尊敬。有犯太歲，大家也可以寫一寫，我們三教都沒有障礙，應該互相來學習。孔老夫子是代表儒教。這個伽藍聖眾，也是我國講的關公，恩主公，行天宮為代表。從小跟我母親大概北部的廟都拜過，所以從小我們走路上來這裡很辛苦。我外婆就住在這邊，所以每年回娘家，一定要來拜，大概這邊山頭的廟都拜過了，所以也有很深厚的感情。</w:t>
      </w:r>
      <w:r>
        <w:t xml:space="preserve"> </w:t>
      </w:r>
    </w:p>
    <w:p w14:paraId="1F56FB1D" w14:textId="77777777" w:rsidR="00095DCD" w:rsidRDefault="00095DCD">
      <w:pPr>
        <w:pStyle w:val="a3"/>
      </w:pPr>
      <w:r>
        <w:lastRenderedPageBreak/>
        <w:t xml:space="preserve">　　伽藍是關公，在漢傳的寺院裡面供伽藍，像藏傳、南傳的，他們就沒有，漢傳是有。關公他是被人暗殺，他心很不平，他的靈魂到處走。在隋朝智者大師，天台宗開山祖師，智者大師他入定，關公來找他。他說被暗殺，他心不平，一直想要報仇。智者大師給他開示，他說你被殺了，你心不平，那你一生殺了多少人？那些人怎麼辦？那些人他也很不平。後來關公聽了智者大師的開示之後，他就放下報復的念頭，的確殺來殺去，冤冤相報，沒完沒了，冤仇宜解不宜結，要化解，所以也就皈依佛門。他發願在佛門裡面做護法，伽藍就是護法，伽藍聖眾，他還帶領一些神眾一起來護持佛門，所以伽藍也是我們佛門的護法神。在佛經我們只看到韋陀尊天菩薩，伽藍也是。所以我們現在伽藍、孚佑帝君、孔老夫子、太歲星君合起來，三教就非常圓滿。我們這邊代表圓滿，代表和諧。不同的教可以和諧，包括其他宗教，都可以和諧，這才是佛祖、神仙、聖賢教導我們的。和最重要，家和萬事興。</w:t>
      </w:r>
      <w:r>
        <w:t xml:space="preserve"> </w:t>
      </w:r>
    </w:p>
    <w:p w14:paraId="66EC5934" w14:textId="77777777" w:rsidR="00095DCD" w:rsidRDefault="00095DCD">
      <w:pPr>
        <w:pStyle w:val="a3"/>
      </w:pPr>
      <w:r>
        <w:t xml:space="preserve">　　今天是新春年頭，還是要請我們張董跟大家講幾句話，我們大家鼓掌鼓掌。</w:t>
      </w:r>
      <w:r>
        <w:t xml:space="preserve"> </w:t>
      </w:r>
    </w:p>
    <w:p w14:paraId="14271FA5" w14:textId="77777777" w:rsidR="00095DCD" w:rsidRDefault="00095DCD">
      <w:pPr>
        <w:pStyle w:val="a3"/>
      </w:pPr>
      <w:r>
        <w:t xml:space="preserve">　　張董：主法和尚、各位師父，各位師兄、師姐，新春愉快，狗年會帶給各位的財富很多很多，這是我開頭一個話語。也謝謝剛剛我們的主法和尚，把我們拱北殿的主神，供奉的呂洞賓（呂仙祖），還有孔老夫子，儒家，還有釋迦牟尼介紹。本殿是從指南宮那邊分香火過來，一開始就供奉這三尊的主神，還有太歲殿。那是比照我們過去道教傳統下來，你到哪個年份犯太歲，那你需要安太歲。我們是六十位的太歲星君輪流值年，你是屬於哪個年份出生的，你要對應哪位神君是你的主神。就像我庚辰年，就是董德神君，所以我每年都要去拜，這是管我的，主使我的頂頭上司，這是我們拱北殿的。但是我們只有列一個牌位出來，沒有雕刻神像，如果改天再有更大的地方，我們也會把六十尊的神像雕刻出來供奉，這是我們拱北殿的太歲殿。</w:t>
      </w:r>
      <w:r>
        <w:t xml:space="preserve"> </w:t>
      </w:r>
    </w:p>
    <w:p w14:paraId="3BF5CB2B" w14:textId="77777777" w:rsidR="00095DCD" w:rsidRDefault="00095DCD">
      <w:pPr>
        <w:pStyle w:val="a3"/>
      </w:pPr>
      <w:r>
        <w:t xml:space="preserve">　　再上來第二殿、第三殿，樓上也有八仙洞，剛剛悟道法師也跟我們講過，他每次來第二殿、第三殿都會去拜，這個聽說是非常有感應的。所以說我現在也跟著他學，每次來不管怎麼樣，都先往大殿走，要先拜完了之後，才進我的辦公室，這是謝謝悟道法師的指導。</w:t>
      </w:r>
      <w:r>
        <w:t xml:space="preserve"> </w:t>
      </w:r>
    </w:p>
    <w:p w14:paraId="5F7FFC5F" w14:textId="77777777" w:rsidR="00095DCD" w:rsidRDefault="00095DCD">
      <w:pPr>
        <w:pStyle w:val="a3"/>
      </w:pPr>
      <w:r>
        <w:t xml:space="preserve">　　至於說一百二十年週年慶，我也更要感謝一百一十年的週年慶，也是我們悟道法師來統籌策劃的。昨天下午非常感謝我們的本殿住持，悟道法師，他花了很多時間跟我們董監事，常務董事有幾位，跟我們提示要怎麼做，去年怎麼做，今年該怎麼做，在這裡非常感激。我會遵照你的指示來策劃這些，但是策劃好之後，還是請悟道法師來當我們召集總主委，看是要安排什麼職位比較恰當。初步跟我們林副董，還有幾位會計師、常務監察委員也提到這一點。前天下午我們悟道法師非常發心，真的，他整年都在國外弘法。他一回來，打個電話說趕快，應該是前天下午，就花了兩個小時的時間來做這些規畫，教導我們宣導，該怎麼做。這樣之後，我看從明天開始就要來策劃，不然不行，我們的住持交代下來，沒辦的話，這就很漏氣。</w:t>
      </w:r>
      <w:r>
        <w:t xml:space="preserve"> </w:t>
      </w:r>
    </w:p>
    <w:p w14:paraId="4C01BADA" w14:textId="77777777" w:rsidR="00095DCD" w:rsidRDefault="00095DCD">
      <w:pPr>
        <w:pStyle w:val="a3"/>
      </w:pPr>
      <w:r>
        <w:t xml:space="preserve">　　簡單跟大家說這些，耽誤各位的時間，影響各位的用餐時間，謝謝各位。各位董監事，我們恭送法師回寮。　　</w:t>
      </w:r>
    </w:p>
    <w:sectPr w:rsidR="00095DC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128F" w14:textId="77777777" w:rsidR="00095DCD" w:rsidRDefault="00095DCD" w:rsidP="005A11E0">
      <w:r>
        <w:separator/>
      </w:r>
    </w:p>
  </w:endnote>
  <w:endnote w:type="continuationSeparator" w:id="0">
    <w:p w14:paraId="5C2BE927" w14:textId="77777777" w:rsidR="00095DCD" w:rsidRDefault="00095DCD" w:rsidP="005A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9778" w14:textId="77777777" w:rsidR="00095DCD" w:rsidRDefault="00095DCD" w:rsidP="005A11E0">
      <w:r>
        <w:separator/>
      </w:r>
    </w:p>
  </w:footnote>
  <w:footnote w:type="continuationSeparator" w:id="0">
    <w:p w14:paraId="36041A5F" w14:textId="77777777" w:rsidR="00095DCD" w:rsidRDefault="00095DCD" w:rsidP="005A11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11E0"/>
    <w:rsid w:val="00095DCD"/>
    <w:rsid w:val="005A11E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F844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11E0"/>
    <w:pPr>
      <w:tabs>
        <w:tab w:val="center" w:pos="4513"/>
        <w:tab w:val="right" w:pos="9026"/>
      </w:tabs>
      <w:snapToGrid w:val="0"/>
      <w:jc w:val="center"/>
    </w:pPr>
    <w:rPr>
      <w:sz w:val="18"/>
      <w:szCs w:val="18"/>
    </w:rPr>
  </w:style>
  <w:style w:type="character" w:customStyle="1" w:styleId="a5">
    <w:name w:val="页眉 字符"/>
    <w:basedOn w:val="a0"/>
    <w:link w:val="a4"/>
    <w:uiPriority w:val="99"/>
    <w:rsid w:val="005A11E0"/>
    <w:rPr>
      <w:rFonts w:ascii="SimSun" w:eastAsia="SimSun" w:hAnsi="SimSun" w:cs="SimSun"/>
      <w:sz w:val="18"/>
      <w:szCs w:val="18"/>
    </w:rPr>
  </w:style>
  <w:style w:type="paragraph" w:styleId="a6">
    <w:name w:val="footer"/>
    <w:basedOn w:val="a"/>
    <w:link w:val="a7"/>
    <w:uiPriority w:val="99"/>
    <w:unhideWhenUsed/>
    <w:rsid w:val="005A11E0"/>
    <w:pPr>
      <w:tabs>
        <w:tab w:val="center" w:pos="4513"/>
        <w:tab w:val="right" w:pos="9026"/>
      </w:tabs>
      <w:snapToGrid w:val="0"/>
    </w:pPr>
    <w:rPr>
      <w:sz w:val="18"/>
      <w:szCs w:val="18"/>
    </w:rPr>
  </w:style>
  <w:style w:type="character" w:customStyle="1" w:styleId="a7">
    <w:name w:val="页脚 字符"/>
    <w:basedOn w:val="a0"/>
    <w:link w:val="a6"/>
    <w:uiPriority w:val="99"/>
    <w:rsid w:val="005A11E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