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CACC" w14:textId="77777777" w:rsidR="008E5517" w:rsidRDefault="008E5517">
      <w:r>
        <w:t>悟道法師晨間講話</w:t>
      </w:r>
      <w:r>
        <w:t>—</w:t>
      </w:r>
      <w:r>
        <w:t xml:space="preserve">《感應篇》是善惡的標準　　悟道法師主講　　（第三集）　　</w:t>
      </w:r>
      <w:r>
        <w:t>2018/3/26</w:t>
      </w:r>
      <w:r>
        <w:t xml:space="preserve">　　台北華藏淨宗學會　　檔名：</w:t>
      </w:r>
      <w:r>
        <w:t xml:space="preserve">WD32-007-0003 </w:t>
      </w:r>
    </w:p>
    <w:p w14:paraId="30E6CB8D" w14:textId="77777777" w:rsidR="008E5517" w:rsidRDefault="008E5517">
      <w:pPr>
        <w:pStyle w:val="a3"/>
      </w:pPr>
      <w:r>
        <w:t xml:space="preserve">　　早上好，阿彌陀佛！請放掌。今天是星期一，是我們這個星期的第一天，我們第一天開始上班就先讀《太上感應篇》，這是很好的一個開始。《感應篇》也就是我們善惡的一個標準，我們是凡夫，必定有過失，所以諺語裡面講「人非聖賢，孰能無過」。因為我們不是聖人、不是賢人，我們還沒有達到聖賢這個標準，不是聖人、不是賢人就是凡人。</w:t>
      </w:r>
      <w:r>
        <w:t xml:space="preserve"> </w:t>
      </w:r>
    </w:p>
    <w:p w14:paraId="211BB917" w14:textId="77777777" w:rsidR="008E5517" w:rsidRDefault="008E5517">
      <w:pPr>
        <w:pStyle w:val="a3"/>
      </w:pPr>
      <w:r>
        <w:t xml:space="preserve">　　在儒家講，基本上做一個人這個標準叫君子，這是基本做人的人格；如果達不到君子，那反過來叫小人。小人它有不同的意思，就是你沒有達到君子這個人格，就是小人。在我們中國，如果別人講我們是小人，我們聽了會很不舒服，大家都不想做小人，起碼大家希望做一個君子。但是君子也不是說我們認為我是君子就是君子，他有個標準，在佛法講叫五戒十善，在道家就是《太上感應篇》，在儒家就是《弟子規》，這個做到了就是君子。這個基礎再提升就是賢人，再提升就是聖人，這是世間的，我們世間的聖賢、君子。我們現在最起碼，我們要把這個凡人提升到君子。小人就是說我們還沒有做到儒家講的《弟子規》、道家的《感應篇》、佛家的《十善業道經》這個標準，所以人家叫我們小人也不要難過，因為我們沒有達到這個標準，我們就是要提升達到這個標準。小人另外還有一個意思，就是說不是當官的，以前對當官的叫大人，我們人民叫小人。所以它有這兩個意思，看用在哪個地方。有時候謙卑、謙虛，自稱是小的，這是一個謙虛。所以這個意思有不同，我們要了解。</w:t>
      </w:r>
      <w:r>
        <w:t xml:space="preserve"> </w:t>
      </w:r>
    </w:p>
    <w:p w14:paraId="3F986B2A" w14:textId="77777777" w:rsidR="008E5517" w:rsidRDefault="008E5517">
      <w:pPr>
        <w:pStyle w:val="a3"/>
      </w:pPr>
      <w:r>
        <w:t xml:space="preserve">　　我們在《論語》第一句講，「學而時習之，不亦說乎？有朋自遠方來，不亦樂乎？」我們人從在母親胞胎就在學習，所謂胎教，受母親的薰習，出生之後，眼睛一睜開，就開始在學習。所以我們老和尚強調，嬰兒三年的教育是奠定一生的基礎。這個看教善還是教惡，如果父母教他惡的，他一生也就會往不好的方向發展；如果教導是善的、正面的，這個孩子一生就往好的方面去發展。所以這個很關鍵。現在人也不懂這個教育，沒有人教，不懂，做母親的也不懂去教兒女。所以，兒女長大叛逆、不孝，實在講也不能怪他們，沒有教他！因為你做父母的人就是教他不孝，當然他長大就不孝，這個能怪他嗎？也不能去怪他們。</w:t>
      </w:r>
      <w:r>
        <w:t xml:space="preserve"> </w:t>
      </w:r>
    </w:p>
    <w:p w14:paraId="555412DB" w14:textId="77777777" w:rsidR="008E5517" w:rsidRDefault="008E5517">
      <w:pPr>
        <w:pStyle w:val="a3"/>
      </w:pPr>
      <w:r>
        <w:t xml:space="preserve">　　家庭父母沒有教，在學校也沒有教。學校現在沒有教孝順，現在從幼兒園到研究所，有沒有人在教《弟子規》的，我們政府定的課本有沒有？有拿來給我看，沒有。學校不教，社會也不教，他怎麼會懂，他一定是隨社會，隨波逐流，看到人家都是這樣，我們也跟著這樣，這是一個趨勢，大家都這樣，那也就沒辦法。但是這個會給我們人生帶來痛苦跟災難，你一個兒女不好，做父母的要為他操心一輩子，操心到你的眼睛要閉起來還在操心，不相信你試看看，所謂天下父母心，這個都是教育問題。所以，我們淨老和尚大慈大悲，提倡這個。提倡這個，還被佛教界很多大德來質疑，因為那些大德他也不了解這方面；如果了解，他也會知道這個很重要，因為他不了解就隨便批評。還好前面有個印光大師，印光大師大家不敢批評。這個書是印光大師提倡的，你說你的道德學問、你修行的功夫，你能超過印光大師嗎？印光大師提倡這個，我們應該要能夠理解祖師他的苦心、他的用心。所以我們一定要依教奉行，做給別人看，我們自己修好了，才能去影響別人；我們自己如果修不好，一定也影響不了別人。所以先從自己做起。</w:t>
      </w:r>
      <w:r>
        <w:t xml:space="preserve"> </w:t>
      </w:r>
    </w:p>
    <w:p w14:paraId="15644B48" w14:textId="77777777" w:rsidR="008E5517" w:rsidRDefault="008E5517">
      <w:pPr>
        <w:pStyle w:val="a3"/>
      </w:pPr>
      <w:r>
        <w:lastRenderedPageBreak/>
        <w:t xml:space="preserve">　　《感應篇》是一個善惡的標準，善惡的標準我們學了之後，我們現在在讀誦、來學習，就是為了要受持。我們讀誦，前面這個階段是要把它讀得熟悉，就是常常能夠提起來、能夠記起來，如果常常忘記了，可能遇到很多事情我們也提不起來，忘記了。所以讀誦也是非常重要，就是加深我們的印象，加深我們的記憶。所以，佛陀教育基金會印的《太上感應篇彙編增註》，前面有印光大師的開示，那個我們要找出來。我等一下去辦公室，我在台東淨宗學會看到的，可能他們沒有寄到我們這裡來，印光大師對每個人的開示，他們都把它節錄出來，而且特別是對在家女居士的開示。印光大師很慈悲，教她怎麼去教兒女，印光大師教這個居士，要教兒女讀《太上感應篇》、讀《文昌帝君陰騭文》，還有《關聖帝君覺世真經》，它的經文都不長。</w:t>
      </w:r>
      <w:r>
        <w:t xml:space="preserve"> </w:t>
      </w:r>
    </w:p>
    <w:p w14:paraId="43A8B5F7" w14:textId="77777777" w:rsidR="008E5517" w:rsidRDefault="008E5517">
      <w:pPr>
        <w:pStyle w:val="a3"/>
      </w:pPr>
      <w:r>
        <w:t xml:space="preserve">　　我們現在到行天宮去拜恩主公，這是我從小我母親帶我去拜到大的，喝那邊的香灰長大的，所以印象很深刻。老人帶我們去拜她也不懂，就是拜，求平安，如果感冒、生病，都是要去那邊報到，沒有去醫院。我已經幾十年沒有去恩主公請香灰水來喝，現在不曉得有沒有在點香。拜恩主公就是要讀關聖帝君的《覺世真經》，這是印光大師指定的，你沒有去看那個《文鈔》，你不知道祖師曾經對居士提到過這部經，我那天去台東才看到的，因為我們沒有去看到，我們不知道。現在佛陀教育基金會有人發心把它節錄出來，我們就方便很多，針對這一部分印祖的開示。所以，你在拜文昌帝君你不能不讀《文昌帝君陰騭文》，《安士全書》第一卷就是在解釋《文昌帝君陰騭文》，引用三教經典，這個要長期來講。</w:t>
      </w:r>
      <w:r>
        <w:t xml:space="preserve"> </w:t>
      </w:r>
    </w:p>
    <w:p w14:paraId="3A599009" w14:textId="77777777" w:rsidR="008E5517" w:rsidRDefault="008E5517">
      <w:pPr>
        <w:pStyle w:val="a3"/>
      </w:pPr>
      <w:r>
        <w:t xml:space="preserve">　　這個沒有長期講大家不懂。常常講都還會忘記，都不講怎麼會知道？根本就不知道。不知道，我們人的思想、言語、行為就會偏離正道，都走到邪道去了。走到偏、走到邪自己不知道，自己走錯路了，自己也認為是對的，那下去後面就有苦報，苦的果報。我們現在讀了《感應篇》，我們懂得一句就用一句，就是這一句我明白了，知道是什麼意思，應該怎麼做，我們就要來做。我們就不能隨波逐流，別人有一些言論、思想錯誤的，我們就不能跟著他走，我們要跟著聖賢、佛菩薩這個經教來走，這樣我們才有光明的前途。如果走錯路了，真的是死路一條，到最後都到三惡道去了。　　</w:t>
      </w:r>
    </w:p>
    <w:sectPr w:rsidR="008E55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C814" w14:textId="77777777" w:rsidR="008E5517" w:rsidRDefault="008E5517" w:rsidP="006F6BBE">
      <w:r>
        <w:separator/>
      </w:r>
    </w:p>
  </w:endnote>
  <w:endnote w:type="continuationSeparator" w:id="0">
    <w:p w14:paraId="05ACE2EC" w14:textId="77777777" w:rsidR="008E5517" w:rsidRDefault="008E5517" w:rsidP="006F6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8E74C" w14:textId="77777777" w:rsidR="008E5517" w:rsidRDefault="008E5517" w:rsidP="006F6BBE">
      <w:r>
        <w:separator/>
      </w:r>
    </w:p>
  </w:footnote>
  <w:footnote w:type="continuationSeparator" w:id="0">
    <w:p w14:paraId="2EA814E0" w14:textId="77777777" w:rsidR="008E5517" w:rsidRDefault="008E5517" w:rsidP="006F6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BE"/>
    <w:rsid w:val="006F6BBE"/>
    <w:rsid w:val="007931EE"/>
    <w:rsid w:val="008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6D9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