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CD8C" w14:textId="77777777" w:rsidR="00B62D6C" w:rsidRDefault="00B62D6C">
      <w:r>
        <w:t>悟道法師晨間講話</w:t>
      </w:r>
      <w:r>
        <w:t>—</w:t>
      </w:r>
      <w:r>
        <w:t xml:space="preserve">為什麼學習《感應篇》　　悟道法師主講　　（第四集）　　</w:t>
      </w:r>
      <w:r>
        <w:t>2018/4/26</w:t>
      </w:r>
      <w:r>
        <w:t xml:space="preserve">　　台北華藏淨宗學會　　檔名：</w:t>
      </w:r>
      <w:r>
        <w:t xml:space="preserve">WD32-007-0004 </w:t>
      </w:r>
    </w:p>
    <w:p w14:paraId="709334AB" w14:textId="77777777" w:rsidR="00B62D6C" w:rsidRDefault="00B62D6C">
      <w:pPr>
        <w:pStyle w:val="a3"/>
      </w:pPr>
      <w:r>
        <w:t xml:space="preserve">　　今天悟道要去看牙齒，約九點半，我九點十五分要出發，所以先跟大家講幾句話。這次我到福州、到上海做法會，每一天都帶大家讀《感應篇》，有時間就講一下序文，就是一個小時的時間。以後我是想，我們每一次做三時繫念，都依印光大師指導，把《感應篇》讀一遍。因為我們做三時繫念法會，每一時都要念一遍懺悔偈，懺悔偈的第一句就是「往昔所造諸惡業，皆由無始貪瞋痴，從身語意之所生，今對佛前求懺悔」，一時念一遍。念完了是不是就是懺悔？實在講，既沒有懺，也沒有悔。為什麼？因為不知道什麼叫諸惡業。「往昔所造諸惡業」，什麼是諸惡業？「皆由無始貪瞋痴」，知道我們是有貪瞋痴。實在講，我們對貪瞋痴還是一個模糊的概念，知道自己有這個煩惱，但是也沒有進一步的去體會。「從身語意之所生」，從我們身體，還有言語，我們的意念、思想，所產生的這些諸惡業。</w:t>
      </w:r>
      <w:r>
        <w:t xml:space="preserve"> </w:t>
      </w:r>
    </w:p>
    <w:p w14:paraId="5A5888E5" w14:textId="77777777" w:rsidR="00B62D6C" w:rsidRDefault="00B62D6C">
      <w:pPr>
        <w:pStyle w:val="a3"/>
      </w:pPr>
      <w:r>
        <w:t xml:space="preserve">　　所以，我們現在念是念了，念了之後，我們大家也覺得，有念完了，我在佛前懺悔了。實際上，這只是一個形式，就是說我在佛前發願我要懺悔，這些惡業我都要改過來，這是在佛前一個發願。但是實際上有沒有在生活上去把它改正過來？這個就不知道，我們也不會再去進一步去探討這個問題，這樣這個懺悔實在講就得不到真實的功德利益，得不到效果。懺悔，如果業障清淨，我們人會改變，你自己感受得非常清楚，你身心第一個現象會感到輕安。煩惱輕就智慧長，煩惱會減輕，身心不會很沉重，沒有壓力，這是十一個善心所的輕安，輕安是善的心所，這是最初步的現象。如果我們每天感到煩惱很多，心情很沉重，壓力很大，這個業障很重，我們自己一定要提高警覺。業障很重，惡性循環，一直這樣下去，好像病很嚴重，沒有趕快治療，那就愈來愈嚴重，到最後就治不了，跟這個道理是一樣的。所以，我們一定要懂得怎麼來修。</w:t>
      </w:r>
      <w:r>
        <w:t xml:space="preserve"> </w:t>
      </w:r>
    </w:p>
    <w:p w14:paraId="11888DF0" w14:textId="77777777" w:rsidR="00B62D6C" w:rsidRDefault="00B62D6C">
      <w:pPr>
        <w:pStyle w:val="a3"/>
      </w:pPr>
      <w:r>
        <w:t xml:space="preserve">　　《感應篇》，我最近讀了有一點點心得，一點點。讀了《感應篇》，我們才知道是非善惡的一個標準，不然我們往往什麼是是、什麼是非，是非善惡標準也不清楚、不明白，往往在造作惡業，我們也不知道自己在造惡業，自己也不知道，惡業愈來愈多、愈來愈重。印光祖師為什麼提倡《感應篇》？因為淺顯，雅俗共賞，沒有讀書的人也可以懂，一般只是認識幾個字的這些老菩薩也可以懂，它講得淺顯。而且講這個因果的發生，就是講現前我們周邊，每天看的報紙新聞，自己周圍發生的這些人事物，你仔細把《感應篇》拿來對照觀察，你就很清楚、很明瞭是怎麼一回事。我舉出一個，就是《感應篇》講，如果造惡業，「小則奪算，大則奪紀」。算就是一百天的壽命，小的罪過扣掉一百天的壽命；大的罪過扣掉十二年的壽命，叫一紀。</w:t>
      </w:r>
      <w:r>
        <w:t xml:space="preserve"> </w:t>
      </w:r>
    </w:p>
    <w:p w14:paraId="3EB9F45F" w14:textId="77777777" w:rsidR="00B62D6C" w:rsidRDefault="00B62D6C">
      <w:pPr>
        <w:pStyle w:val="a3"/>
      </w:pPr>
      <w:r>
        <w:t xml:space="preserve">　　這次我到上海去做三時繫念，每一天帶他們念《感應篇》，還跟他們講解。法會做完，就帶他們到上海城隍廟，城隍廟有一個大算盤掛在那裡，「不由人算」。我說那個算盤是什麼？《感應篇》講的「小則奪算」，那個珠算，算盤，算就是加減乘除，做好事加，做壞事扣掉，加減乘除，記功過格。所以我就帶他們去，我說大家都在唱懺悔偈，我說如果我沒有帶大家讀《感應篇》，每一時做三時繫念，念一念，你知道什麼是諸惡業嗎？不知道。諸惡業就是《感應篇》後面講的「諸惡章」列出來的一百七十條，那個就叫諸惡業。你沒有讀這個，你念三時繫念懺悔偈，你怎麼知道什麼叫諸惡業？念完我們還是一樣在造諸惡業，自己也不知道。惡報現前，又怪佛法不靈，罪過又更重。所以，你看「算減則貧耗，多逢憂患」。現在我們想一想，我們是</w:t>
      </w:r>
      <w:r>
        <w:lastRenderedPageBreak/>
        <w:t>多逢憂患還是多逢法喜？憂是什麼？憂慮、煩惱；患就是災患、災禍。我們現在，我們自己回頭，我每一天過的日子，我的心情很快樂嗎？很快樂就沒有憂慮，還是有很多煩惱、很多憂慮、很多操心的事情，患是災患，多逢憂患。我們如果現在多逢憂患，我們就要趕快反省檢討，我們哪些地方做錯了，要趕快改過來，這個憂患就解除了。</w:t>
      </w:r>
      <w:r>
        <w:t xml:space="preserve"> </w:t>
      </w:r>
    </w:p>
    <w:p w14:paraId="7EE0C596" w14:textId="77777777" w:rsidR="00B62D6C" w:rsidRDefault="00B62D6C">
      <w:pPr>
        <w:pStyle w:val="a3"/>
      </w:pPr>
      <w:r>
        <w:t xml:space="preserve">　　所以多逢憂患，你很多煩惱、憂慮的事情一直跟著來，一直發生一些不好的事情。後面《感應篇》講，「取非義之財者，譬如漏脯救饑，鴆酒止渴，非不暫飽，死亦及之」。取非義之財，不但不能受用，而且有災難跟著來。「則有水火盜賊」，水災、火災來了，碰到了；強盜、小偷偷你的財物，騙你的財物，盜賊。遇到金光黨，被騙、被偷、被搶了，或者其他方法把你的財物拿走了；不然就是有口舌官司，打官司；不然就是生病，疾病。取非義之財，還可能以自己家裡的妻子去抵償，怎麼抵償？死喪，就是死。這個小孩子怎麼死掉了？生病死掉了。像俞淨意公一樣，生了九個兒女，死了七個，一個失蹤，剩下一個女兒，這個叫死喪。「若不死喪，則有水火盜賊，遺亡器物」。不然就是疾病口舌，生病。這些事情，你回過頭來檢點我們自己身心，有沒有這些事情？這個很重要的。</w:t>
      </w:r>
      <w:r>
        <w:t xml:space="preserve"> </w:t>
      </w:r>
    </w:p>
    <w:p w14:paraId="10090CF9" w14:textId="77777777" w:rsidR="00B62D6C" w:rsidRDefault="00B62D6C">
      <w:pPr>
        <w:pStyle w:val="a3"/>
      </w:pPr>
      <w:r>
        <w:t xml:space="preserve">　　《感應篇》如果讀了三百遍，「讀書千遍，其義自見」，讀到你有一點心得，你看到周邊的事情，你會感覺比以前清楚，發生的事情報紙一報導，你就知道它問題出在哪裡。那個吉凶禍福，我們看到的是果報，那個果報有因。前兩天，兩個警察攔劫一個大貨車，然後被另外一個疲勞駕駛的司機撞上去。世間人他懂嗎？只知道這個很悲慘。發生這個事情，是好的果報，還是不好的？不好。不好的果，前面有不好的因，任何事情都有它的因果，《感應篇》講得淺顯。</w:t>
      </w:r>
      <w:r>
        <w:t xml:space="preserve"> </w:t>
      </w:r>
    </w:p>
    <w:p w14:paraId="46435B23" w14:textId="77777777" w:rsidR="00B62D6C" w:rsidRDefault="00B62D6C">
      <w:pPr>
        <w:pStyle w:val="a3"/>
      </w:pPr>
      <w:r>
        <w:t xml:space="preserve">　　所以，我現在讀《感應篇》，帶大家讀，我也是跟大家一樣依眾靠眾，也是托大家的福。為了要帶大家，所以我自己也要讀，不然我這個人是很懈怠的。這個我看了之後觸目驚心，吉凶禍福就在一念之間，那個司機說三秒鐘，撞死三個人，他說我就瞇一下，三秒鐘。但是有打盹經歷的人，我想不只他一個，是不是？為什麼在這個時間點，在這個時間點他撞上去了？如果差個三秒鐘不就過了，他提前三秒鐘或往後三秒鐘不就過了嗎？為什麼剛好發生在這個時間點，大家有沒有想到這個問題？這個當中，《感應篇》給我們講得很清楚，沒有偶然發生的事情，都有因果的。所以，我們一定要明白這個因果。還有，「疾病口舌諸事」，得了重病、傳染病，為什麼得這個病？這是因果。你看後面講「疾病口舌諸事」，我們有做了什麼不如法的事情，才會有這些災難出現。所以，我們都是要從這些地方來修正。《感應篇》講得淺顯，我們比較容易體會，因為道家它講到因果，人道跟鬼神道，它沒有講到三惡道，比較淺顯。佛法講得比較深，講墮到三惡道去，講到墮地獄。墮地獄，大家沒看到，不相信。</w:t>
      </w:r>
      <w:r>
        <w:t xml:space="preserve"> </w:t>
      </w:r>
    </w:p>
    <w:p w14:paraId="210C2DC6" w14:textId="77777777" w:rsidR="00B62D6C" w:rsidRDefault="00B62D6C">
      <w:pPr>
        <w:pStyle w:val="a3"/>
      </w:pPr>
      <w:r>
        <w:t xml:space="preserve">　　所以，我們《感應篇》可以跟《無量壽經》三十三品到三十七品，你去給它對照起來，那就很圓滿。《無量壽經》三十三品到三十七品，佛也在這部經講，佛當時講六道輪迴，造惡業墮三惡道，當時就有很多人不相信，「謂無有是」，謂無有是就是說沒那個事情，不相信的人可多了。佛說，給你講三惡道你不相信，但是給你講現前你看到的，「且自見之，或父哭子，或子哭父，兄弟夫婦，更相哭泣，一死一生，迭相顧戀。憂愛結縛，無有解時。思想恩好，不離情欲。不能深思熟計，專精行道」。佛就講了，你說三惡道你沒看到，但是現在你看到的你該相信了吧？或父哭子有沒</w:t>
      </w:r>
      <w:r>
        <w:lastRenderedPageBreak/>
        <w:t>有？白頭髮的送黑頭髮的有沒有？有。或子哭父，兒女哭父母，父母死了，有沒有？有。兄弟夫婦，更相哭泣，一死一生，迭相顧戀。在《無量壽經》也講，「敢有犯此，當歷惡趣。或其今世，先被病殃，死生不得，示眾見之」。跟《感應篇》講的一樣不一樣？「或於壽終，入三惡道」。你現在看到我們現前是花報，壽終是三惡道，開花後面是結果，果報在三惡道。</w:t>
      </w:r>
      <w:r>
        <w:t xml:space="preserve"> </w:t>
      </w:r>
    </w:p>
    <w:p w14:paraId="6B44D985" w14:textId="77777777" w:rsidR="00B62D6C" w:rsidRDefault="00B62D6C">
      <w:pPr>
        <w:pStyle w:val="a3"/>
      </w:pPr>
      <w:r>
        <w:t xml:space="preserve">　　所以，印光祖師提倡這個是有他的道理，我現在愈想愈有道理，先從比較淺顯的把你引入深的，你看到這個你就相信有三惡道。所以這個我們大家多讀誦，讀的有心得，大家要有耐心讀誦，對大家大有幫助。我們人生在這個世間我們也不要求什麼大富大貴，我覺得平安、身體健康，就是人的幸福。我們要身心健康，吃補品、健康食品是一個補助，如果惡業不斷，吃仙丹也沒有用，還是照樣死。</w:t>
      </w:r>
      <w:r>
        <w:t xml:space="preserve"> </w:t>
      </w:r>
    </w:p>
    <w:p w14:paraId="4B59C64A" w14:textId="77777777" w:rsidR="00B62D6C" w:rsidRDefault="00B62D6C">
      <w:pPr>
        <w:pStyle w:val="a3"/>
      </w:pPr>
      <w:r>
        <w:t xml:space="preserve">　　所以「諸惡章」列出來的一百七十條，「欲求長生者，先須避之」。長生是什麼？長生不老，道家就是修長生不老，修身體健康。我們一般人雖然沒有像道家修仙長生不老，活了一萬歲以上，起碼活得老一點。活得老也要身體健康，不然活得老，你病哈哈的躺在床上，那也是折磨，那也不是幸福。所以，你要長壽，身體要健康，要健康，要修《感應篇》。這個是我們比較求得不是說太高的，身心健康，身心安樂，這樣就是幸福、自在，這個都是可以得到的。我們只要《感應篇》天天讀誦，我們來體會，不斷的改過，我們就會愈來愈好，前途就一片光明。</w:t>
      </w:r>
      <w:r>
        <w:t xml:space="preserve"> </w:t>
      </w:r>
    </w:p>
    <w:p w14:paraId="4E18F234" w14:textId="77777777" w:rsidR="00B62D6C" w:rsidRDefault="00B62D6C">
      <w:pPr>
        <w:pStyle w:val="a3"/>
      </w:pPr>
      <w:r>
        <w:t xml:space="preserve">　　好，大家讀一遍，大家務必要有耐心，大家現在讀得沒有法喜就是你還沒有心得，有心得你就會很喜歡讀。我自己也是讀了有一點心得，我才會去帶大家讀，如果我自己沒有心得，也不會帶大家讀，大家一定要明白這個道理。所以，一切還是從自己做起。因為要去看牙齒，所以就不能跟大家一起讀，後面還有十分鐘給大家讀誦。祝大家福慧增長，法喜充滿。阿彌陀佛！　　</w:t>
      </w:r>
    </w:p>
    <w:sectPr w:rsidR="00B62D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1821" w14:textId="77777777" w:rsidR="00B62D6C" w:rsidRDefault="00B62D6C" w:rsidP="00222C62">
      <w:r>
        <w:separator/>
      </w:r>
    </w:p>
  </w:endnote>
  <w:endnote w:type="continuationSeparator" w:id="0">
    <w:p w14:paraId="3D655D7A" w14:textId="77777777" w:rsidR="00B62D6C" w:rsidRDefault="00B62D6C" w:rsidP="00222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F71D3" w14:textId="77777777" w:rsidR="00B62D6C" w:rsidRDefault="00B62D6C" w:rsidP="00222C62">
      <w:r>
        <w:separator/>
      </w:r>
    </w:p>
  </w:footnote>
  <w:footnote w:type="continuationSeparator" w:id="0">
    <w:p w14:paraId="351BA526" w14:textId="77777777" w:rsidR="00B62D6C" w:rsidRDefault="00B62D6C" w:rsidP="00222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62"/>
    <w:rsid w:val="00222C62"/>
    <w:rsid w:val="007931EE"/>
    <w:rsid w:val="00B6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09E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