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96D0" w14:textId="77777777" w:rsidR="00AB3012" w:rsidRDefault="00AB3012">
      <w:r>
        <w:t>悟道法師晨間講話</w:t>
      </w:r>
      <w:r>
        <w:t>—</w:t>
      </w:r>
      <w:r>
        <w:t xml:space="preserve">不要只想自己　　悟道法師主講　　（第十三集）　　</w:t>
      </w:r>
      <w:r>
        <w:t>2018/7/31</w:t>
      </w:r>
      <w:r>
        <w:t xml:space="preserve">　　台灣華藏淨宗學會　　檔名：</w:t>
      </w:r>
      <w:r>
        <w:t xml:space="preserve">WD32-007-0013 </w:t>
      </w:r>
    </w:p>
    <w:p w14:paraId="131D5EB1" w14:textId="77777777" w:rsidR="00AB3012" w:rsidRDefault="00AB3012">
      <w:pPr>
        <w:pStyle w:val="a3"/>
      </w:pPr>
      <w:r>
        <w:t xml:space="preserve">　　諸位同修，大家上午好，阿彌陀佛！今天是觀世音菩薩成道日，六月十九日。在台灣的觀音廟，今天都非常熱鬧。</w:t>
      </w:r>
      <w:r>
        <w:t xml:space="preserve"> </w:t>
      </w:r>
    </w:p>
    <w:p w14:paraId="68C65776" w14:textId="77777777" w:rsidR="00AB3012" w:rsidRDefault="00AB3012">
      <w:pPr>
        <w:pStyle w:val="a3"/>
      </w:pPr>
      <w:r>
        <w:t xml:space="preserve">　　在觀世音菩薩成道日的紀念日，我們要提醒自己，要斷惡修善、大慈大悲、救苦救難。現在的救苦救難，我們大家都知道念觀音菩薩。在《無量壽經》佛給我們講，若有善男子、善女人遇到急難恐怖，「但自歸命觀世音菩薩，無不得解脫者」，這個經文我們常念。在我們求觀音菩薩救苦救難，也要知道，我們求觀音，也要效法觀音菩薩救苦救難的精神，我們也要發心，這樣才能跟觀音菩薩有感應，才相應。觀音菩薩他大慈大悲，這個大家都知道，我們自己也要發慈悲心，我們總不能一點慈悲心都沒有，這個慈悲心我們也是要學習。</w:t>
      </w:r>
      <w:r>
        <w:t xml:space="preserve"> </w:t>
      </w:r>
    </w:p>
    <w:p w14:paraId="1C162C53" w14:textId="77777777" w:rsidR="00AB3012" w:rsidRDefault="00AB3012">
      <w:pPr>
        <w:pStyle w:val="a3"/>
      </w:pPr>
      <w:r>
        <w:t xml:space="preserve">　　大慈大悲，我們每個眾生本來就是大慈大悲，我們自己本來就是大慈大悲。這個大慈大悲是要明心見性才能顯露出來，我們現在是凡夫，所以這個大慈大悲我們有，但是現在生不起來，這個原因就是被我們自己的分別、執著、妄想障礙住了。我們有分別，分別、執著就是第六意識跟第七識，第六意識是分別，第七識是執著，執著我執，在《金剛經》講就是我相、人相、眾生相、壽者相。人相、眾生相、壽者相都是從我相發展出來的，根本就是從我發展出來。因為有我，對面就有人，那就對立起來了。有人，很多人，再發展出去，不但人，還有萬事萬物，這個叫眾生相。壽者相，壽它是講時間，就是我們這個執著不是說執著一下子，那等一下就不執著，他這一直執著，是從來不中斷的，如果斷了，我們就開悟了。</w:t>
      </w:r>
      <w:r>
        <w:t xml:space="preserve"> </w:t>
      </w:r>
    </w:p>
    <w:p w14:paraId="19AF398E" w14:textId="77777777" w:rsidR="00AB3012" w:rsidRDefault="00AB3012">
      <w:pPr>
        <w:pStyle w:val="a3"/>
      </w:pPr>
      <w:r>
        <w:t xml:space="preserve">　　有我就有人，有我相，有分別執著出現了，分別實在講還不至於說很不好，到了執著，那就造業了。所以我們這八個識，眼、耳、鼻、舌、身、意、末那、阿賴耶識。阿賴耶識它是儲藏的，善惡什麼它都儲藏，好像倉庫一樣；前面眼耳鼻舌身，它是了別，它沒有分別，問題出在我們第六意識，有了分別，這個好、這個不好，那個什麼、這個什麼，分別就分別出來了。分別出來那去執著，這個我喜歡，那個我不喜歡，我喜歡的就貪，不喜歡我就討厭，就生煩惱、生瞋恨心。這個執著起來就造業，六道輪迴就是這麼來的。所以分別跟執著，這是造成我們六道生死輪迴、十法界基本的原理。</w:t>
      </w:r>
      <w:r>
        <w:t xml:space="preserve"> </w:t>
      </w:r>
    </w:p>
    <w:p w14:paraId="723FC869" w14:textId="77777777" w:rsidR="00AB3012" w:rsidRDefault="00AB3012">
      <w:pPr>
        <w:pStyle w:val="a3"/>
      </w:pPr>
      <w:r>
        <w:t xml:space="preserve">　　所以轉它是從第六意識跟第七識去轉，前面五個識跟後面阿賴耶識它沒有好壞，它是了別。了別，好像我們眼根，眼球是眼根，好像錄像機它那個鏡頭，那個鏡頭沒有什麼好不好。但是我們接觸到色塵，當中都產生一個眼識，眼識我們看得很清楚，這是什麼、這是什麼很清楚，但是我們第一念的時候它是沒有分別的，你真的看得很清楚，但是它沒有分別，這個叫了別，了了分明。好像鏡子照外面的東西了了分明，但是它沒有去分別執著這個好不好、這個我喜歡不喜歡。所有的問題都從第六意識跟第七識產生的，所以修行就是把第六、七意識轉過來，不要分別、不要執著，前面五識、後面第八識全部轉了。修行，它這個原理是這樣的。所以《金剛經》講破四相，無我相、無人相、無眾生相、無壽者相。但是我們那個念頭太快了，所以這個要去修觀，要去破。那個念頭你一轉過來，它整個就改變了，整個宇宙就改變了，你就發現原來是一體，沒有我相，沒有人相，沒有眾生相，你看到的是事實真相。</w:t>
      </w:r>
      <w:r>
        <w:t xml:space="preserve"> </w:t>
      </w:r>
    </w:p>
    <w:p w14:paraId="13F85D75" w14:textId="77777777" w:rsidR="00AB3012" w:rsidRDefault="00AB3012">
      <w:pPr>
        <w:pStyle w:val="a3"/>
      </w:pPr>
      <w:r>
        <w:lastRenderedPageBreak/>
        <w:t xml:space="preserve">　　我們現在看到的，是從分別執著產生的一個妄相。你看到事實真相，它都是自己心變的，大慈大悲它就很自然了。我們現在不要說大慈大悲，要生個慈悲心都很難。甚至自私自利到只有顧到我自己，連自己家人他都不顧，那這個人實在是我們說太自私了，有夠自私的，夫妻、兒女、父母他都不顧，就想到自己。所以有好吃的，他不會想到父母、自己家人有沒有吃，他只想到我先吃再說，這就非常自私了。如果教育，我們本來就很自私了，再教自私，那就更自私了。現在世界都教人自私自利、名聞利養、五欲六塵、貪瞋痴慢，就教這些，所以這個世界愈來愈亂、愈來愈不好，原因就在這個地方。</w:t>
      </w:r>
      <w:r>
        <w:t xml:space="preserve"> </w:t>
      </w:r>
    </w:p>
    <w:p w14:paraId="3A2607FA" w14:textId="77777777" w:rsidR="00AB3012" w:rsidRDefault="00AB3012">
      <w:pPr>
        <w:pStyle w:val="a3"/>
      </w:pPr>
      <w:r>
        <w:t xml:space="preserve">　　從世間的聖賢到出世間的佛菩薩，都是教我們從去私心開始。儒家講的格物致知、誠意正心、修身齊家、治國平天下，是從格物開始，格是格除，物是物欲，就是我們的欲望。我們自私自利，因為有欲望，自私自利，所以儒家就從世間聖賢做功夫。再提升，就超越世間，破四相，破四相就阿羅漢、緣覺了，權教菩薩都破四相，連須陀洹他都破四相，只是說他破得還不徹底。菩薩他是破四見，不但四相破了，連四見他也破了。所以《金剛經》前半部講破四相，後半部講破四見。四相、四見全破，他就明心見性，破了他就沒有對立。現在這個世界問題這麼多，你看報紙一打開，世界爭來爭去，爭什麼？就是因為凡夫都有我相、人相、眾生相、壽者相，所以他就會有自私自利，而連個慈悲心都生不起來。所以世間的聖賢教我們格物致知、治國平天下。你看，修身齊家、治國平天下，你修自己，然後一個家，然後一個社會、一個國家，再擴充到整個世界，都是從這裡開始的。所以我們要慈悲心，要從格物致知做起，先格除自己的私欲、私心，為別人想。仁就是兩個人，就是想到自己也要想到對方，不要只有想到自己。</w:t>
      </w:r>
      <w:r>
        <w:t xml:space="preserve"> </w:t>
      </w:r>
    </w:p>
    <w:p w14:paraId="600CDDAE" w14:textId="77777777" w:rsidR="00AB3012" w:rsidRDefault="00AB3012">
      <w:pPr>
        <w:pStyle w:val="a3"/>
      </w:pPr>
      <w:r>
        <w:t xml:space="preserve">　　過去我弟弟那個大女兒在家裡（我弟媳婦人很好，但是也不懂，也不會去教兒女），洗個澡就洗半天，在浴室裡面洗個澡要洗半天。為什麼這樣？因為她沒有想到別人要不要用這間。實在講，我上廁所我都會考慮到可能別人也很急，所以我自己趕快上好趕快出來，不要在那邊看報紙。你就要想到別人他需不需要，除非就是說沒辦法、不得已的。所以這個當中就是說，你要去想到別人。仁就是有兩個人，你不能只有想到自己，也要想到對方、別人他的需要。所以我弟弟就狠心把她送到澳洲去，去住在洋人的家裡，去住在那個家裡跟他們生活。洋人他就沒那麼客氣了，你半小時沒出來，他那個燈什麼都把你關掉，去給她培訓。她也不錯，她自己能夠受得那個考驗，她能夠自己去調整自己，所以她自己現在跟她先生在澳洲白手起家，也開了好幾家店。</w:t>
      </w:r>
      <w:r>
        <w:t xml:space="preserve"> </w:t>
      </w:r>
    </w:p>
    <w:p w14:paraId="68A15093" w14:textId="77777777" w:rsidR="00AB3012" w:rsidRDefault="00AB3012">
      <w:pPr>
        <w:pStyle w:val="a3"/>
      </w:pPr>
      <w:r>
        <w:t xml:space="preserve">　　所以人都是要這樣，不要只有想到自己，要想到別人，這個才是基本的慈悲心。我們慈悲心如果大一點，我會想到我的父母、我的兒女、我的家人，我會想到。那別人的孩子呢？別人的孩子就不管了？台灣有句俗話講，「別人家的孩子都死不完的」，死不完的，他就不管，他也不會去關心，他也不會有慈悲心，他的愛心只限於他的家人。世間的聖賢都教我們推己及人，你愛自己的兒女，也要愛護別人的兒女；孝順自己的父母，也要孝順別人的父母，這樣推廣，這樣就擴大了，心量他就擴大了。看到別人的子女就像自己子女一樣，這樣去愛護，他這個愛心它就擴充了。所以我們慈悲心也要從這樣去觀想，然後慢慢來擴充。</w:t>
      </w:r>
      <w:r>
        <w:t xml:space="preserve"> </w:t>
      </w:r>
    </w:p>
    <w:p w14:paraId="0F9CF49E" w14:textId="77777777" w:rsidR="00AB3012" w:rsidRDefault="00AB3012">
      <w:pPr>
        <w:pStyle w:val="a3"/>
      </w:pPr>
      <w:r>
        <w:t xml:space="preserve">　　所以在《金剛經》講，實在講《金剛經》講就是說我們現在念四弘誓願，第一願就是「眾生無邊誓願度」，這個度我們現在只有念，沒有去觀想，所以我們念了就是</w:t>
      </w:r>
      <w:r>
        <w:lastRenderedPageBreak/>
        <w:t>也不起作用。照《金剛經》講，他要去觀的，叫做胎生、卵生、濕生、化生，四種生命，胎卵濕化，從地獄，然後到非想非非想處天，這一切眾生，我都要度他們入無餘涅槃，發這個願。非想非非想處天那個人多高，我們都遠不如他們，他們那個入定八萬四千大劫，我們八分鐘都沒辦法，他會聽我們度嗎？愚痴的小蟲，你根本無法跟牠溝通的，你能度牠嗎？但是你就是要發這個心，發這個心就是緣生性空，這一切都是因緣生的，它本來就是空的。所以你要發度眾生的心，發這個心，你心量就突破了，就能破四相。要發這個心，我相、人相、眾生相、壽者相它就能突破，突破之後我們大慈大悲心就顯露了，這每個人都有的，所以每個人都是觀世音菩薩。對外是觀世音，對內叫觀自在。我最近看外面我們流通《莖草集》，那個第四集，黃老解釋夏老的法語，它裡面有一則我看到了，觀自在，要回頭觀察我們自己在不在。觀察我們自己在不在，那個叫觀自在，觀察我們自己在不在叫觀自在菩薩。什麼叫在不在？要懂得觀心，你提得起觀，就在；提不起，我們就不在，把自己忘記了，不在了。這都是我們大家共同來學習的一個地方。</w:t>
      </w:r>
      <w:r>
        <w:t xml:space="preserve"> </w:t>
      </w:r>
    </w:p>
    <w:p w14:paraId="13610361" w14:textId="77777777" w:rsidR="00AB3012" w:rsidRDefault="00AB3012">
      <w:pPr>
        <w:pStyle w:val="a3"/>
      </w:pPr>
      <w:r>
        <w:t xml:space="preserve">　　今天是觀音菩薩成道日，他怎麼成道的？《楞嚴經》講，「反聞聞自性，性成無上道」，那是「觀世音菩薩耳根圓通章」的話。我們現在用持名念佛這個方法，就是耳根圓通跟念佛圓通同時修，持名念佛是音聲，自己念自己聽，自己念佛自己聽，聽自己念佛的聲音，每一個字、每一句聽得清楚、聽得明白。所以夏老他開示念佛，他說第一念平平常常，你只要管字句清楚，你不要計功求速、矜躁、卜度，那些心態都不對的。矜就是覺得自己念得很厲害，念了好幾天不用睡覺；躁就是很急的，想要趕快成就，一直在卜度，我現在念到什麼境界了。計功求速，很快要成就，或者念佛在比賽，種種的，那些都不對。你只要每一個字、每一句念得清楚、聽得清楚。現在有念佛機，我們可以聽佛號，平平常常這樣就好了。不管念好念不好，苦樂忙閒莫停聲，很痛苦的時候、很快樂的時候、很忙的時候、很清閒的時候，這句佛號不要停。現在有念佛機可以幫助我們，我們自己念常常停下來、常常忘記，念佛機也有這個好處，可以提醒我們念佛。所以我們現在持名念佛這個方法，就是觀音、勢至兩個法門我們同時修，耳根圓通跟念佛圓通我們同時修，這是最殊勝的。</w:t>
      </w:r>
      <w:r>
        <w:t xml:space="preserve"> </w:t>
      </w:r>
    </w:p>
    <w:p w14:paraId="0BCB59A3" w14:textId="77777777" w:rsidR="00AB3012" w:rsidRDefault="00AB3012">
      <w:pPr>
        <w:pStyle w:val="a3"/>
      </w:pPr>
      <w:r>
        <w:t xml:space="preserve">　　今天是觀音菩薩成道日，希望大家這一生都能成道。不是「觀音菩薩成道了，我是凡夫，我不行」，如果我們這樣想，永遠就是凡夫，這不是佛菩薩他的心願，佛菩薩是要度眾生趕快成佛，這才是佛菩薩的心願。所以我們要符合佛菩薩的心願，我們自己也要成佛、成菩薩，這個才是佛菩薩真正發願度眾生的目標、目的、願望，大家一定要明瞭。成道日，一般寺院做個紀念、拜拜，這些道理不講，觀音菩薩成道，我們去拜的這些人都不知道自己要成道。我們自己也要成道，所以夏老講的，要常常觀自己在不在，叫觀自在，幫助別人叫觀世音。好，今天就跟大家分享到此地。祝大家觀世音菩薩成道日，福慧增長，法喜充滿，阿彌陀佛。　　</w:t>
      </w:r>
    </w:p>
    <w:sectPr w:rsidR="00AB30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AF114" w14:textId="77777777" w:rsidR="00AB3012" w:rsidRDefault="00AB3012" w:rsidP="008D74B2">
      <w:r>
        <w:separator/>
      </w:r>
    </w:p>
  </w:endnote>
  <w:endnote w:type="continuationSeparator" w:id="0">
    <w:p w14:paraId="57015731" w14:textId="77777777" w:rsidR="00AB3012" w:rsidRDefault="00AB3012" w:rsidP="008D7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2CE1" w14:textId="77777777" w:rsidR="00AB3012" w:rsidRDefault="00AB3012" w:rsidP="008D74B2">
      <w:r>
        <w:separator/>
      </w:r>
    </w:p>
  </w:footnote>
  <w:footnote w:type="continuationSeparator" w:id="0">
    <w:p w14:paraId="23732D0F" w14:textId="77777777" w:rsidR="00AB3012" w:rsidRDefault="00AB3012" w:rsidP="008D7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B2"/>
    <w:rsid w:val="007931EE"/>
    <w:rsid w:val="008D74B2"/>
    <w:rsid w:val="00AB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914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4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4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4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4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