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D74D" w14:textId="77777777" w:rsidR="00E67E08" w:rsidRDefault="00E67E08">
      <w:r>
        <w:t>悟道法師晨間講話</w:t>
      </w:r>
      <w:r>
        <w:t>—</w:t>
      </w:r>
      <w:r>
        <w:t xml:space="preserve">修學的根本在心　　悟道法師主講　　（第二十八集）　　</w:t>
      </w:r>
      <w:r>
        <w:t>2018/12/14</w:t>
      </w:r>
      <w:r>
        <w:t xml:space="preserve">　　台灣華藏淨宗學會　　檔名：</w:t>
      </w:r>
      <w:r>
        <w:t xml:space="preserve">WD32-007-0028 </w:t>
      </w:r>
    </w:p>
    <w:p w14:paraId="53DA5992" w14:textId="77777777" w:rsidR="00E67E08" w:rsidRDefault="00E67E08">
      <w:pPr>
        <w:pStyle w:val="a3"/>
      </w:pPr>
      <w:r>
        <w:t xml:space="preserve">　　諸位同修，大家早上好，阿彌陀佛。我們的學習是不能間斷的，我們從出生到老死，天天都要學習。這個學，我們也必定要知道它的根本，在孔老夫子的教學裡面，道德仁藝，道德仁是我們學習的根本，後面那個藝，藝術的藝就是各行各業，各種技術、科技。在印度講五明，種種的科技、藝術，百科統統包括在藝這個字裡面，我們現在講各行各業，各種知識。不管你學哪一門，根本是共同科目，道德仁是共同科目。如果沒有道德仁，你學哪一科都沒根，只有枝葉，沒有根。沒有根像花瓶的花，放個幾天就枯死了；有根，年年枯掉它又會長，枯掉它又會長，因為它有根在。根沒有，就幾天好看而已，不能長久，也得不到受用。所以這個道德仁，講道是講本體，不好懂，就是佛法講的自性，我們一般人聽不懂。道它是不動的，道教講太極，自體它不動的，但是一動就是生兩儀。所以太極是道，一動它就生兩儀有陰陽，就是德，這個我們一般人不太懂。</w:t>
      </w:r>
      <w:r>
        <w:t xml:space="preserve"> </w:t>
      </w:r>
    </w:p>
    <w:p w14:paraId="7AAB2382" w14:textId="77777777" w:rsidR="00E67E08" w:rsidRDefault="00E67E08">
      <w:pPr>
        <w:pStyle w:val="a3"/>
      </w:pPr>
      <w:r>
        <w:t xml:space="preserve">　　所以講到仁，一般人就比較容易懂，仁就是兩個人，有自己、有別人，所謂推己及人，想到自己也要想到別人。不能只有想自己，別人什麼都不管，這個人叫不仁。不仁這個人，就是佛法講一點慈悲心都沒有，連對自己的父母都不仁，他還會對誰去仁？所以仁它的根本，就是從孝順父母，最親的這個開始，這個是自然天性。所以從這個地方下手。講仁愛，像現在老和尚在聯合國教科文組織講，「神愛世人」，這個不管哪個宗教、哪個族群，大家都認同的，仁愛就是仁，這是根本。如果沒有這個根本你學什麼，盡幹壞事、造罪業，這就大錯特錯了。所以我們學習，就是學要從根本。你看《論語》講行孝悌忠信，「行有餘力，則以學文。」那個文就包括所有的技術，所有的學問，所有的科技，包括造核子彈都在裡面，那個統統在文裡面的。所以它不是說你這個都做，做得很好了再去學，不是這個意思。就是說你要以這個為根本，你有多的時間就是可以去學習這個，可以同步的，同步去學習。意思不是說，我這個道德仁做得很好了，我再來學開車，就不是這個意思。</w:t>
      </w:r>
      <w:r>
        <w:t xml:space="preserve"> </w:t>
      </w:r>
    </w:p>
    <w:p w14:paraId="127E1A88" w14:textId="77777777" w:rsidR="00E67E08" w:rsidRDefault="00E67E08">
      <w:pPr>
        <w:pStyle w:val="a3"/>
      </w:pPr>
      <w:r>
        <w:t xml:space="preserve">　　以這個為根本，當然我們有其他時間，就學習藝這部分，或者你要做哪個行業，你要做哪個工作，你要做哪個技術，那個統統是在文裡面的。但是要知道說這要有個根本，根本就是道德仁，道德仁藝，老和尚講倫理道德，包括因果教育，都包括在這個裡面。所以我們學《感應篇》是學因果教育的，就是學做人，現在教做事，沒教做人。教你做事情，實在講你不會做人，事也做不好。現在看到社會上各行各業，你看，問題多多，都是家庭裡面最基本的問題。你一個家庭都不好了，在社會上怎麼會好？整個社會是很多家庭組合起來的，成為一個社會、成為一個國家。家庭就像細胞一樣，細胞壞了，身體就不健康。所以在一個家庭是從夫婦開始的，這個五倫就是從夫婦（夫妻），有夫妻才有父子，才有兄弟姐妹，才有君臣朋友，所以五倫肇端於夫婦，就是從夫妻開始。夫妻如果關係沒搞好，這個最基本的細胞就壞了，影響到家庭，家庭影響到整個社會，社會影響到整個國家，國家影響到整個世界。</w:t>
      </w:r>
      <w:r>
        <w:t xml:space="preserve"> </w:t>
      </w:r>
    </w:p>
    <w:p w14:paraId="0ACC80E4" w14:textId="77777777" w:rsidR="00E67E08" w:rsidRDefault="00E67E08">
      <w:pPr>
        <w:pStyle w:val="a3"/>
      </w:pPr>
      <w:r>
        <w:t xml:space="preserve">　　所以我們修就是從自己修身，本身修起，要從自己要求自己開始做起。不能先去要求別人，要求別人，自己不做，那也做不到，不可能，別人也不會接受。所以《大學》裡面講，「從天子以至於庶人，壹是皆以修身為本。」從做總統到我們一般的人民都要修身，修自己本身。身的主宰是心，心是在主導我們身口去造作善不善業，所以修心是根本。我們讀《感應篇》，實在講就是我們要學習它的心法，這個心你掌握</w:t>
      </w:r>
      <w:r>
        <w:lastRenderedPageBreak/>
        <w:t>到，綱領也掌握到，其他就容易了。如果還不能悟到這個心，先從身口也可以。先知道哪一樁錯的先修正那個，慢慢心漸漸也會清淨了。所以有漸修、有頓修的，頓修就是從根本下手；漸修從枝葉，身口。像小乘法，這次我們到斯里蘭卡那是南傳的，修身口，身口七支，身殺、盜、邪淫，口妄語、綺語、兩舌、惡口，從身口七支下手。小乘就是從身口來戒，戒身口；大乘菩薩戒，它戒心。</w:t>
      </w:r>
      <w:r>
        <w:t xml:space="preserve"> </w:t>
      </w:r>
    </w:p>
    <w:p w14:paraId="6279681E" w14:textId="77777777" w:rsidR="00E67E08" w:rsidRDefault="00E67E08">
      <w:pPr>
        <w:pStyle w:val="a3"/>
      </w:pPr>
      <w:r>
        <w:t xml:space="preserve">　　所以你看，儒家的修學，《大學》「身有所忿懥，則不得其正；有所恐懼，則不得其正；有所好樂，則不得其正。」你看這個都是心法，《太上感應篇》也是心法，你看《彙編》講的都是心法。所以儒釋道三教根本修學在心，修這個心（心態），因為心它是在主導的，主導身口造善不善業。我們心起貪瞋痴，當然身口造的就是不善；心不貪、不瞋、不痴，身口造的就是善的。所以心是主導，身口都是聽心在指揮的。所以善學的人從修心，像《了凡四訓》講改過有從事上改、有從理上改、有從心上改，心是最根本的。</w:t>
      </w:r>
      <w:r>
        <w:t xml:space="preserve"> </w:t>
      </w:r>
    </w:p>
    <w:p w14:paraId="669C3710" w14:textId="77777777" w:rsidR="00E67E08" w:rsidRDefault="00E67E08">
      <w:pPr>
        <w:pStyle w:val="a3"/>
      </w:pPr>
      <w:r>
        <w:t xml:space="preserve">　　所以能夠體會到這個心法，我們修學就抓到根本。如果還體會不到，我們先從事，譬如說以前抽煙，現在就不抽，很難受還是勉強不抽。我出家那天開始不抽煙，前一天還有抽，出家那天開始吃素，前一天晚上大吃一頓，明天開始沒得吃。本來吃晚餐的，晚上睡覺前還要吃宵夜的。然後跟日常法師學戒律，過午不食，餓得要命，發抖也不能吃的。所以一百八十度給你轉過來，這個從事上改，從事相上硬給你調過來，當然很難受。我們道場，因為老和尚講經，日常法師也有上課，那聽經，就是事上這樣改，然後慢慢明瞭這個道理，這從理上改，應該要這樣做的。最後才從心上改，心是最根本的。如果掌握到心法，那就很容易了，像《了凡四訓》講，最上的就是從心改，你的心態調過來，心正了，身口就跟著正。</w:t>
      </w:r>
      <w:r>
        <w:t xml:space="preserve"> </w:t>
      </w:r>
    </w:p>
    <w:p w14:paraId="11F95DCC" w14:textId="77777777" w:rsidR="00E67E08" w:rsidRDefault="00E67E08">
      <w:pPr>
        <w:pStyle w:val="a3"/>
      </w:pPr>
      <w:r>
        <w:t xml:space="preserve">　　在我們還沒有領會到這個心法，你先從身口，事上先去改，慢慢幫助我們的心回歸到清淨，看個人的根器。《感應篇》我們懂得一條修一條，這個就很實際了。像曾子他一天就是反省三樁事情，曾子他大概就像佛經裡面講，周利槃陀伽一樣，他天資是很差的，後來竟然是成為孔子的傳人，天資是最差最差的。所以他每天就是三件事情，「為人謀而不忠乎？」人家交代我辦的事情，我辦好了嗎？我有盡心盡力去辦嗎？就像我們上班工作任何事情，這個事情人家交給我辦了，或者公司團體交給我辦，這個工作我今天有沒有不忠？不忠就是有沒有盡到我們該做的。人家拜託一個事情，我們有辦好了嗎？你從這個也可以去觀察一個人，他將來做事成不成功？你交代他一件事情，看他怎麼樣。所以我常常交給同修一個東西到大陸去，有的同修交代他的事情，他就給你辦好了；有的忘了，忘記了。所以容易忘記的人，就要學曾子「一日三省吾身」，晚上想一想，今天有人拜託我什麼事情，想一想，想起來了。「為人謀而不忠乎？」有沒有辦到？所以這個事情，我們就可以現在懂得一條，發現自己有這條毛病，針對這條下手，你一條改過來你就有心得，其他的你就有信心了。</w:t>
      </w:r>
      <w:r>
        <w:t xml:space="preserve"> </w:t>
      </w:r>
    </w:p>
    <w:p w14:paraId="26900DB0" w14:textId="77777777" w:rsidR="00E67E08" w:rsidRDefault="00E67E08">
      <w:pPr>
        <w:pStyle w:val="a3"/>
      </w:pPr>
      <w:r>
        <w:t xml:space="preserve">　　你都沒有去改，你就是在原地踏步，甚至退步，你讀《感應篇》讀了不會有歡喜，不歡喜就不讀了嗎？我建議大家還是咬緊牙根，讀，讀書千遍，其義自見，每天我們就是要站在這裡。我們每天起居作息都有個規律，有個時間表，這樣才是符合天地自然的規律，你看太陽它起來、下山它都有時間的。我們人怎麼？太陽都起來了，我們人還不起來？會被打屁股的。現在人他的生活起居違反自然規律，所以現在人他身心不健康的。如果我們配合這個生活自然的規律，我們身心就健康，才是正常的。所以道家講道法自然，道是什麼？天地間這些大道，我們效法這個自然，我們就是符</w:t>
      </w:r>
      <w:r>
        <w:lastRenderedPageBreak/>
        <w:t>合自然的規律，我們人就健康；不符合自然規律，人就不健康。現在就是科技發達，但是破壞自然，這個大家都知道。地球大自然環境被破壞，這是科技發展帶來的負作用，方便是方便，但是負作用滿大的。負面的很大，這個大家也都知道空氣污染，人生活不正常，生活很緊張，生活壓力大了，那個都不是正常人的生活。</w:t>
      </w:r>
      <w:r>
        <w:t xml:space="preserve"> </w:t>
      </w:r>
    </w:p>
    <w:p w14:paraId="7F69E3B6" w14:textId="77777777" w:rsidR="00E67E08" w:rsidRDefault="00E67E08">
      <w:pPr>
        <w:pStyle w:val="a3"/>
      </w:pPr>
      <w:r>
        <w:t xml:space="preserve">　　還有我們吃的東西要符合自然，你在哪裡生長的，那邊生產的蔬菜、水果，就是適合你的體質。現在我們都喜歡吃進口的，其實一方水土養一方人，這是符合自然的道理。好像我們有一次到北京看劉中醫，他開藥就會先問，你在哪裡出生，他說這個出生的地方，就是根據你的體質。因為像植物在哪個地方生長出來，你在那邊出生的，他開的藥就不一樣。同樣的病，但是你生長不同的地方，他開的藥不一樣，要符合你的體質，這個也是很有道理的，一方水土養一方人。所以我們到外國去，像到斯里蘭卡去，強國師很好意，他們那邊的椰子，他那裡的人吃很舒服，我們去吃了就很難受。他來我們這裡也一樣，他吃我們這裡，他吃了不習慣，他吃他們那邊的，他吃得很習慣，這個就很自然。但是現在也沒辦法，現在交通便利，現在全球的人類都亂吃。所以現在人身體都不健康，這是科技帶來的一些後遺症、負作用。</w:t>
      </w:r>
      <w:r>
        <w:t xml:space="preserve"> </w:t>
      </w:r>
    </w:p>
    <w:p w14:paraId="1C51C7F6" w14:textId="77777777" w:rsidR="00E67E08" w:rsidRDefault="00E67E08">
      <w:pPr>
        <w:pStyle w:val="a3"/>
      </w:pPr>
      <w:r>
        <w:t xml:space="preserve">　　所以我們生長在這個時代，我們還是盡量的調整自己，回歸自然才是健康的生活，道法自然。你看學習孔老夫子，他可以不吃，可以不睡，但是學習不能沒有，這個精神的糧食不能缺乏。所以他的精神就超過物質了，像顏回一樣，物質很貧賤他無所謂，但是他不能不學。因為學了就法喜充滿，禪悅為食，那種享受不是一般的世俗人能體會的，我們大家堅持要學習下去，不能退轉。我們在一起就是依眾靠眾，大家互相提醒，不然我們人很容易退轉、懈怠。我們每次來大家這個時間讀一遍《感應篇》，讀了都是賺到。如果大家不在這裡讀，也就這樣過了，你就少薰習一遍了，等下混混混，一下子晃一下就過去了。所以我今天早上講《論語講記》，講到孔子「吾十有五而志於學，三十而立，四十而不惑，五十而知天命，六十而耳順，七十而從心所欲，不踰距。」就是告訴我們，學習不能錯過年齡，錯過年齡學就很困難。但是我們現在也是要亡羊補牢，活到老學到老，好像秉燭夜遊，晚上你沒有拿個蠟燭，不能照明前面的路，前面有坑洞，你就掉下去了。</w:t>
      </w:r>
      <w:r>
        <w:t xml:space="preserve"> </w:t>
      </w:r>
    </w:p>
    <w:p w14:paraId="0870F22D" w14:textId="77777777" w:rsidR="00E67E08" w:rsidRDefault="00E67E08">
      <w:pPr>
        <w:pStyle w:val="a3"/>
      </w:pPr>
      <w:r>
        <w:t xml:space="preserve">　　所以學，就是點亮我們這個心燈，來照明前路。現在人非常可憐，他沒智慧的，他沒有智慧去分辨是非善惡、真妄邪正。現在社會上，特別網路上這些群言擾亂，迷惑大眾，這個問題非常非常嚴重。我們在這個大染缸裡面，沒有注入一股清流，我們不可能不受這個污染。所以我們還是要在這個大染缸裡面，自己要找出一條清淨的道路，這樣才會提升我們自己，才不會白白過我們這一生。不然你說人生它的價值在哪裡、它的意義在哪裡？賺錢為了什麼？吃、玩。再接下來？就到墳墓去，這個跟坐吃等死意思不是一樣嗎？糊里糊塗的就死了，死了要去哪裡？不知道。前途茫茫，這樣人生有什麼意思。所以要學，學聖賢、佛菩薩的教育非常重要。好，今天就跟大家講到這裡，祝大家福慧增長，法喜充滿，阿彌陀佛。　　</w:t>
      </w:r>
    </w:p>
    <w:sectPr w:rsidR="00E67E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48200" w14:textId="77777777" w:rsidR="00E67E08" w:rsidRDefault="00E67E08" w:rsidP="000C4FDB">
      <w:r>
        <w:separator/>
      </w:r>
    </w:p>
  </w:endnote>
  <w:endnote w:type="continuationSeparator" w:id="0">
    <w:p w14:paraId="2731B69D" w14:textId="77777777" w:rsidR="00E67E08" w:rsidRDefault="00E67E08" w:rsidP="000C4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861F1" w14:textId="77777777" w:rsidR="00E67E08" w:rsidRDefault="00E67E08" w:rsidP="000C4FDB">
      <w:r>
        <w:separator/>
      </w:r>
    </w:p>
  </w:footnote>
  <w:footnote w:type="continuationSeparator" w:id="0">
    <w:p w14:paraId="0FDC9D50" w14:textId="77777777" w:rsidR="00E67E08" w:rsidRDefault="00E67E08" w:rsidP="000C4F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DB"/>
    <w:rsid w:val="000C4FDB"/>
    <w:rsid w:val="007931EE"/>
    <w:rsid w:val="00E6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8F5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4F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4F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4F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4F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