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3E31" w14:textId="77777777" w:rsidR="008C15A4" w:rsidRDefault="008C15A4">
      <w:r>
        <w:t>悟道法師晨間講話</w:t>
      </w:r>
      <w:r>
        <w:t>—</w:t>
      </w:r>
      <w:r>
        <w:t xml:space="preserve">吃苦才能了苦　　悟道法師主講　　（第五十二集）　　</w:t>
      </w:r>
      <w:r>
        <w:t>2019/7/31</w:t>
      </w:r>
      <w:r>
        <w:t xml:space="preserve">　　台灣華藏淨宗學會　　檔名：</w:t>
      </w:r>
      <w:r>
        <w:t xml:space="preserve">WD32-007-0052 </w:t>
      </w:r>
    </w:p>
    <w:p w14:paraId="1D608883" w14:textId="77777777" w:rsidR="008C15A4" w:rsidRDefault="008C15A4">
      <w:pPr>
        <w:pStyle w:val="a3"/>
      </w:pPr>
      <w:r>
        <w:t xml:space="preserve">　　諸位同修，大家上午好。阿彌陀佛！今天是國曆七月三十一日，請放掌。在我們傳統民曆是六月二十九日，明天就是進入農曆七月，也就是民間風俗中元普度的一個月。在佛法七月是教孝月，七月最後一天是地藏菩薩的聖誕。也是結夏安居的圓滿，在我們傳統民曆四月十五到七月十五，在古印度是雨季。所以出家人都不出去托缽，在一個地方結夏安居，接受居士送飲食到結夏安居的地方。</w:t>
      </w:r>
      <w:r>
        <w:t xml:space="preserve"> </w:t>
      </w:r>
    </w:p>
    <w:p w14:paraId="1B61D199" w14:textId="77777777" w:rsidR="008C15A4" w:rsidRDefault="008C15A4">
      <w:pPr>
        <w:pStyle w:val="a3"/>
      </w:pPr>
      <w:r>
        <w:t xml:space="preserve">　　我們這次禮請加拿大的諦恆法師，湖北、東北的出家眾來莊嚴道場。我們大慶馬萬龍居士他是每次都會來，非常感恩他們的護持。他們的公司，以前還不認識我，就叫華藏，所以跟我們很有緣，還不認識他，他就取名叫華藏，他還沒學佛。後來認識之後，跟我們華藏是一樣的。</w:t>
      </w:r>
      <w:r>
        <w:t xml:space="preserve"> </w:t>
      </w:r>
    </w:p>
    <w:p w14:paraId="12B2A36A" w14:textId="77777777" w:rsidR="008C15A4" w:rsidRDefault="008C15A4">
      <w:pPr>
        <w:pStyle w:val="a3"/>
      </w:pPr>
      <w:r>
        <w:t xml:space="preserve">　　我們每天讀誦《太上感應篇》，我們一定要記住，我也要常常提起，因為不常常講，我們很容易忘記。為什麼？因為我們是淨宗學會，淨宗道場，有很多同修，他如果不知道，為什麼淨宗學會你不讀經，讀《感應篇》幹什麼？那是道家的，跟我們淨宗有什麼關係？一定提出這樣的一個質疑。實在講大家讀《太上感應篇》，首先我們要根據淨宗祖師。我們在雙溪山上這個山，老和尚給我們取名叫「台北靈巖山雙溪小築」，這是老和尚當初給我們題的名稱。原來我們那個山上沒有名稱的，那叫什麼山大家也不知道，就是一座山。捐給我們這個土地的陳永信居士，他說要取作淨空山，老和尚說不要不要，不要用我那個名，取名靈巖山。取靈巖山的用意我也知道，但是別人不見得知道，因為台灣南投妙蓮長老，他也有一個靈巖山，那是南投靈巖山。我們現在是台北雙溪靈巖山，取這個靈巖山它的意義是什麼？就是在大陸江蘇蘇州靈巖山寺。印光祖師就是晚年住在江蘇靈巖山，就在那個地方往生的，它那個地方也成立一個弘化社。早年他住在浙江普陀山，住了三十年，後來晚年到了江蘇蘇州，住在靈巖山一直到往生。在靈巖山下有辦一個弘化社，那個弘化社專門印大小乘經典、印善書來流通的，他老人家自己辦的。人家供養他的錢，他就辦一個弘化社</w:t>
      </w:r>
      <w:r>
        <w:t>，他沒有去蓋大廟，他就專門印經、印善書來流通。</w:t>
      </w:r>
      <w:r>
        <w:t xml:space="preserve"> </w:t>
      </w:r>
    </w:p>
    <w:p w14:paraId="6A33E243" w14:textId="77777777" w:rsidR="008C15A4" w:rsidRDefault="008C15A4">
      <w:pPr>
        <w:pStyle w:val="a3"/>
      </w:pPr>
      <w:r>
        <w:t xml:space="preserve">　　我們中國佛教，淨宗十三祖是佛教界大家公認的，淨宗的祖師是佛教界大家公認的。並不是像其他宗派是一代傳一代的，像天台宗、華嚴宗、律宗、唯識、禪宗，其他宗派他們就是一代祖師傳一代，他們法脈這樣傳的。上一代的祖師，像禪宗五祖傳給六祖，六祖再傳了四十三個分宗分派。淨宗的祖師是沒有這樣一個傳承，他是大家公認的，大家看到在當代哪位大德對佛教，特別在淨土宗這方面，他的弘揚、他的修持奉獻最大的、最有成就的，大家公認他是第幾代祖師，是這樣的，是大家公認的，跟其他宗派不同。我們淨宗十三祖，相傳他是大勢至菩薩化身來的，這是他往生之後，人家才發表出來，在生前他不允許人家去講這個事情，一直到他往生。發表了，大家再看看他一生的行誼，拿經典來對照，的確他很像大勢至菩薩，一生專門提倡念佛。《大勢至菩薩念佛圓通章》教我們，「都攝六根，淨念相繼，不假方便，自得心開」、「憶佛念佛，現前當來，必定見佛」。可以說大勢至菩薩是念佛的專家，他第一個帶頭念佛的，以念佛入圓通。《楞嚴經》二十五位菩薩，代表二十五個圓通法門，大勢至菩薩代表念佛圓通，觀音菩薩代表耳根圓通，每一個菩薩代表一個圓通法門。這樣說起來，大勢至菩薩是念佛專家，難道他不會教我們都攝六根，淨</w:t>
      </w:r>
      <w:r>
        <w:t>念相繼嗎？</w:t>
      </w:r>
      <w:r>
        <w:t xml:space="preserve"> </w:t>
      </w:r>
    </w:p>
    <w:p w14:paraId="637C0C7D" w14:textId="77777777" w:rsidR="008C15A4" w:rsidRDefault="008C15A4">
      <w:pPr>
        <w:pStyle w:val="a3"/>
      </w:pPr>
      <w:r>
        <w:lastRenderedPageBreak/>
        <w:t xml:space="preserve">　　祖師他一生提倡最多的書，在弘化社印最多的是三本，第一本是《了凡四訓》，講改造命運的；第二本，就是我們讀的《太上感應篇》；第三本，就是《安士全書》。這三本書，都是講因果報應的理論與事實。《太上感應篇》就是印光祖師提倡的，提倡，當然在我們當時佛教界，也有很多人有意見。特別到後來，我們老和尚在台灣，中國佛教會講《了凡四訓》，也有法師提出意見：不講佛經，你出家人講那個幹什麼？提出質疑。後來老和尚就把印光祖師請出來，他又不敢罵祖師，因為大家公認他是祖師，他雖然不接受，但是又不敢公開去罵。大勢至菩薩他提倡這個，那肯定有他的道理。祖師他難道不懂佛經嗎？他都是菩薩了他還不懂嗎？他怎麼會不懂！他不會講一部大經嗎？問題是講了大家做不到。縱然你道理通了，你也會講，你也知道怎麼修，那你做不到。不然我們大家可以試看看，我們說不要貪心、不要發脾氣、不要愚痴，等一下試看看，人家罵你一聲，你發不發脾氣？可能跳起來了。那你知不知道？知道，知道你還是會這樣。這說明什麼？知道是知道，做不到。為什麼做不到？不懂因果，最基本的因果方面不懂。所以大經大論理論很好，你也知道，你也會講，但是做不到。做不到，你就得不到經典上講的功德利益。做到才有用，做不</w:t>
      </w:r>
      <w:r>
        <w:t>到就說食數寶，別人的，跟自己沒關係的。</w:t>
      </w:r>
      <w:r>
        <w:t xml:space="preserve"> </w:t>
      </w:r>
    </w:p>
    <w:p w14:paraId="28F803AF" w14:textId="77777777" w:rsidR="008C15A4" w:rsidRDefault="008C15A4">
      <w:pPr>
        <w:pStyle w:val="a3"/>
      </w:pPr>
      <w:r>
        <w:t xml:space="preserve">　　為什麼做不到？缺少基礎的學習，基礎教育沒有。什麼叫基礎教育？倫理、道德、因果這個沒有。好像蓋房子這是地基，現在地基沒有。大經大論，一層就好像小乘，二層像中乘，三樓以上就是大乘，最高的叫一乘法。《華嚴經》那個一乘法最高，像現在這個１Ｏ１最高那一層，就是《大方廣佛華嚴經》。最下面它有沒有地基？地下室下面還有地基，最底下那就是什麼？現在老和尚提倡的《弟子規》、《太上感應篇》、《十善業道經》。印光祖師提倡的《了凡四訓》、《安士全書》；李老師提倡的《常禮舉要》，這是最底層的。這個基礎都沒打起來，你怎麼蓋高樓大廈？你連一層樓都蓋不起來，怎麼能蓋到１Ｏ１？不可能的事情。所以想得是很好，只是個理想做不到。所以我們要務實，就是要從這個地方開始。</w:t>
      </w:r>
      <w:r>
        <w:t xml:space="preserve"> </w:t>
      </w:r>
    </w:p>
    <w:p w14:paraId="4DB2161B" w14:textId="77777777" w:rsidR="008C15A4" w:rsidRDefault="008C15A4">
      <w:pPr>
        <w:pStyle w:val="a3"/>
      </w:pPr>
      <w:r>
        <w:t xml:space="preserve">　　我們每天讀，現在我知道，大家讀得也比較習慣一點了。就是時間到了，師父叫我們來讀不得不來，實在很不想來，看手機多好！對不對？我知道大家的心情，但是不得不來。今天進入華藏很無奈，要來讀《感應篇》，我知道大家的心情。所以很多人逃課不來，我也知道，但是我還是要堅持，為什麼？堅持對大家有幫助。你現在不接受，不代表你永遠不接受。所以現在我講這些話，年輕人根本就聽不進去，甚至他就跑了，但要不要講？要講。因為你年紀會長大，你人生的閱歷，會隨著你年紀的增長，你的見識跟年輕的時候就不一樣了。所以年輕人現在想的很單純的，但是實際上我們這個人生、這個社會並不單純，不是你想像的那麼簡單，這個必須要人生的閱歷跟經驗。所以過去我們小時候，常常聽父母罵我們的話，父母也知道我們聽了心裡難過，好像不以為然，不太願意接受。但是常常聽到我父親講一句話，他說你現在聽不下去，沒關係，先用紙包起來，那個話用紙包起來。意思就是說你先放著，你現在不能理解，沒關係，但是有一天你會知道的，你就用得上了。現在我們讀《感應篇》也是這樣，你現在還體會不到它的重要性，但現在每天來讀就是你先把紙包起來，你先記住。將來你碰到那個事情，突然你就想到《感應篇》這是哪一句話講</w:t>
      </w:r>
      <w:r>
        <w:t>的，到那個時候就會啟發你的悟性，會幫助你提升增長，怎麼待人處事接物對你有幫助。</w:t>
      </w:r>
      <w:r>
        <w:t xml:space="preserve"> </w:t>
      </w:r>
    </w:p>
    <w:p w14:paraId="4406F93A" w14:textId="77777777" w:rsidR="008C15A4" w:rsidRDefault="008C15A4">
      <w:pPr>
        <w:pStyle w:val="a3"/>
      </w:pPr>
      <w:r>
        <w:t xml:space="preserve">　　所以這個事情，我們大家一定要讀。我們這個社團，印出來這些都是給人家讀的。我們已經成立二十年了，我們自己不讀，人家都成聖成賢了，我們還在做凡夫，我們要很慚愧的。因為這個事情，我在才能提倡，也是我應該要提倡的；我不在的時</w:t>
      </w:r>
      <w:r>
        <w:lastRenderedPageBreak/>
        <w:t>候，也希望大家要保持下去。不要說師父不在，今天放假。實在講我也是很多事務，不然跟大家來讀讀經、來講講經，這也是很享受的事情，我感覺是個享受。你嘗到法喜，你就不會疲厭。這是我們大家在一起，有這個因緣依眾靠眾；如果大家沒有在一起，也沒有這個因緣，要靠你自己。你自己能提得起來嗎？你自己能不受外面的誘惑嗎？你自己想一想，如果不行就要依眾靠眾。所以常常有出家眾，一出家就要去閉關，很好，問題你自己能不能提得起來？閉了關，三年出來你有沒有變樣子？這個成績就出來。《觀世音菩薩本跡感應頌》裡面，清朝澍庵法師他閉關念三年大悲咒，出來什麼都通達了。我們去閉關三年，不要說三年，三十年出來怎麼樣？還是一樣。說明什麼？說明你那個閉關，你根本就不懂得閉關怎麼用功，你在那邊閉關只是在那混日子，你不懂用功的方法。所以這個大家一定要好好去思考。</w:t>
      </w:r>
      <w:r>
        <w:t xml:space="preserve"> </w:t>
      </w:r>
    </w:p>
    <w:p w14:paraId="5A9403BB" w14:textId="77777777" w:rsidR="008C15A4" w:rsidRDefault="008C15A4">
      <w:pPr>
        <w:pStyle w:val="a3"/>
      </w:pPr>
      <w:r>
        <w:t xml:space="preserve">　　所以《太上感應篇》，也是我們基本做人的一個標準，如果我們不依照這個來改過，我們來生得不到人身，得不到人身就是墮畜生、墮餓鬼、墮地獄，這個話現在人大家很不願意聽的。但是很不願聽的那是事實，因為佛在經上講的聖言量，講的是事實，那不是騙人的。我們好像覺得沒什麼，到時候那就苦不堪言。所以在還沒有出離六道，《了凡四訓》、《感應篇》、《安士全書》，幫助我們得人天善道。我們念佛人是以這個功德信願念佛，求生淨土，那才真正徹底解決問題。在六道暫時得的到人天也不究竟，要往生西方，那才能得到究竟的解脫。</w:t>
      </w:r>
      <w:r>
        <w:t xml:space="preserve"> </w:t>
      </w:r>
    </w:p>
    <w:p w14:paraId="7B5FF8B8" w14:textId="77777777" w:rsidR="008C15A4" w:rsidRDefault="008C15A4">
      <w:pPr>
        <w:pStyle w:val="a3"/>
      </w:pPr>
      <w:r>
        <w:t xml:space="preserve">　　好！今天就跟大家講到這裡，感謝諸位法師發心來莊嚴道場，也非常辛苦。坐飛機我很有經驗，有時候很早，有時候很晚，有時候班機誤點，都會耽誤大家平常正常的起居生活。不過我們人生總是需要有些不同的境界歷鍊，我們才能夠提升，也不能養尊處優。像古大德這些修行的語錄，我們都要看，大家來，都是大家互相來觀摩、來學習。像蓮池大師的《竹窗隨筆》要看，你看，蓮池大師講守山閉關的，還有到處去參學的。你要知道祖師這些我們要學習的，那不是憑自己去想像，要怎麼修就怎麼修，絕對不會成功。如果會成功，古來那些禪宗大德他自己參到都開悟，但是還沒徹悟，他還要去參善知識。你看六祖，他聽人家念《金剛經》他就悟了，那是大悟，但是還沒徹悟，還不徹底。所以人家勸他，你要到黃梅去。以前六祖那個時候沒飛機，沒飛機用什麼？他也不是很有錢，可以騎馬、坐轎子。靠兩隻腳，那比我們現在辛苦多了。所以我們現在，如果想想六祖那個時代，我們現在飛機誤點，這一點苦就不算什麼，對不對？你現在不然走看看，你從廣東曹溪走到湖北黃梅，你走看看，看你走幾天？特別現在這個大熱天你走看看，還要揹個背包，翻山越嶺，以前的路也沒這麼好，戴個斗笠穿個草鞋。所以禪宗大德講，「踏破鐵鞋無覓處，得來全</w:t>
      </w:r>
      <w:r>
        <w:t>不費工夫」，就是那個草鞋不知道穿破幾雙。所以學習要辛苦，但是辛苦，我們後面會得到最大的安樂。所以海賢老和尚講，「吃苦才能了苦」。所以我們現在這一點苦，想想古大德就不算什麼了。</w:t>
      </w:r>
      <w:r>
        <w:t xml:space="preserve"> </w:t>
      </w:r>
    </w:p>
    <w:p w14:paraId="2BD5983E" w14:textId="77777777" w:rsidR="008C15A4" w:rsidRDefault="008C15A4">
      <w:pPr>
        <w:pStyle w:val="a3"/>
      </w:pPr>
      <w:r>
        <w:t xml:space="preserve">　　好，今天就跟大家分享到這裡。祝大家福慧增長，法喜充滿，阿彌陀佛！　　</w:t>
      </w:r>
    </w:p>
    <w:sectPr w:rsidR="008C15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D51EA" w14:textId="77777777" w:rsidR="008C15A4" w:rsidRDefault="008C15A4" w:rsidP="005A1C9D">
      <w:r>
        <w:separator/>
      </w:r>
    </w:p>
  </w:endnote>
  <w:endnote w:type="continuationSeparator" w:id="0">
    <w:p w14:paraId="54747731" w14:textId="77777777" w:rsidR="008C15A4" w:rsidRDefault="008C15A4" w:rsidP="005A1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B0353" w14:textId="77777777" w:rsidR="008C15A4" w:rsidRDefault="008C15A4" w:rsidP="005A1C9D">
      <w:r>
        <w:separator/>
      </w:r>
    </w:p>
  </w:footnote>
  <w:footnote w:type="continuationSeparator" w:id="0">
    <w:p w14:paraId="0EA52289" w14:textId="77777777" w:rsidR="008C15A4" w:rsidRDefault="008C15A4" w:rsidP="005A1C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9D"/>
    <w:rsid w:val="005A1C9D"/>
    <w:rsid w:val="007931EE"/>
    <w:rsid w:val="008C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A765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1C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1C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1C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1C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