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8BDF" w14:textId="77777777" w:rsidR="00B854F7" w:rsidRDefault="00B854F7">
      <w:r>
        <w:t>悟道法師晨間講話</w:t>
      </w:r>
      <w:r>
        <w:t>—</w:t>
      </w:r>
      <w:r>
        <w:t xml:space="preserve">深入學習，就會觸類旁通　　悟道法師主講　　（第七十集）　　</w:t>
      </w:r>
      <w:r>
        <w:t>2019/12/13</w:t>
      </w:r>
      <w:r>
        <w:t xml:space="preserve">　　台灣華藏淨宗學會　　檔名：</w:t>
      </w:r>
      <w:r>
        <w:t xml:space="preserve">WD32-007-0070 </w:t>
      </w:r>
    </w:p>
    <w:p w14:paraId="1A52C20E" w14:textId="77777777" w:rsidR="00B854F7" w:rsidRDefault="00B854F7">
      <w:pPr>
        <w:pStyle w:val="a3"/>
      </w:pPr>
      <w:r>
        <w:t xml:space="preserve">　　諸位同修，大家上午好。阿彌陀佛！請放掌。時間過得很快，今天又是星期五了，一個星期又快過去了，可以說光陰如箭，非常快速的就過了。</w:t>
      </w:r>
      <w:r>
        <w:t xml:space="preserve"> </w:t>
      </w:r>
    </w:p>
    <w:p w14:paraId="73EB56F8" w14:textId="77777777" w:rsidR="00B854F7" w:rsidRDefault="00B854F7">
      <w:pPr>
        <w:pStyle w:val="a3"/>
      </w:pPr>
      <w:r>
        <w:t xml:space="preserve">　　在我們人生短暫的生命當中，我們怎麼去掌握住我們應該學習的這些經典、做人處事的道理，非常的重要。我們得到人身不容易，在佛門講「人身難得，佛法難聞」，就是我們在六道輪迴，輪迴到人道很難得、不容易，機會少，時間短，大多數時間都在三惡道。所以古大德講，「三途是家鄉，人天是客居」。為什麼說人天客居，三惡道（三途就是三惡道）是家鄉？我們大家讀了《感應篇》，佛家的《十善業道經》、儒家的《弟子規》，《弟子規》、《感應篇》都含攝在十善業當中。十善業就是所有的善都歸納到十善，所有的惡都歸納到十惡，所以我們要明白這個道理，這是佛在《占察善惡業報經》裡面給我們開示的。我們起心動念、言語造作，造惡業多，修善少，因此墮三惡道的機會就多了，時間就長了；生三善道，生到人天善道機會少，時間短暫，原因就是修善少，造惡很多。造惡容易，修善比較難；有一句俗話常講，學壞比較快，要學好比較困難。因此我們在六道輪迴，真正的家鄉都在三惡道，出來人天作作客，沒有多久又下去了、又沉淪了。這是我們這一生得人身，又遇到佛法，大家不能不珍惜的。</w:t>
      </w:r>
      <w:r>
        <w:t xml:space="preserve"> </w:t>
      </w:r>
    </w:p>
    <w:p w14:paraId="267457AA" w14:textId="77777777" w:rsidR="00B854F7" w:rsidRDefault="00B854F7">
      <w:pPr>
        <w:pStyle w:val="a3"/>
      </w:pPr>
      <w:r>
        <w:t xml:space="preserve">　　特別印光祖師給我們指導，《了凡四訓》、《感應篇》、《安士全書》，《感應篇》可以說婦孺老少咸宜，它不很深，讀了我們也容易明白。這個可深可淺，所以很適合我們普及社會大眾來受持。《感應篇》講的每一句，都可以在我們現前生活當中去對照的。這個事情，我們可能檢查自己比較不容易，看別人會比較容易，這個也是必然的。像我們自己的臉髒了，我們看不到，別人臉髒了，我們一看就看得很清楚；別人看我們也是一樣，他看我髒的地方他也看得清楚，他看自己看不到。所以我們看別人，第一個就是回頭看看我們自己是不是跟他一樣的？看到他臉髒了，那回頭看一看，自己去照照鏡子，我有沒有髒？這就是我們學習的地方。所以別人犯的錯誤，我們容易看出來；自己犯的錯誤，自己往往不察覺。所以我們見到別人哪一些事情，統統是在提醒我們，他做對的、做好的，我們有沒有他這種好處、他這個優點？如果沒有，我們要跟他效法、跟他學習；如果有，我們就繼續保持。看到別人的缺點，看到別人做錯事情，也要反省我們自己有沒有跟他一樣犯同樣的錯誤。從這個方面來學習，別人他做對的、做不對的，統統都是我們的善知識，都是在提醒我們。</w:t>
      </w:r>
      <w:r>
        <w:t xml:space="preserve"> </w:t>
      </w:r>
    </w:p>
    <w:p w14:paraId="5853DA11" w14:textId="77777777" w:rsidR="00B854F7" w:rsidRDefault="00B854F7">
      <w:pPr>
        <w:pStyle w:val="a3"/>
      </w:pPr>
      <w:r>
        <w:t xml:space="preserve">　　所以在《感應篇》講，有一句叫「得新忘故」，《弟子規》也是講「勿厭故，勿喜新」。這一句我們在現實社會當中也常常看到，有些人他就是得新忘故，他遇到新的，把舊的這些朋友、這些同參道友他都忘了，不要了，我們一般講喜新厭舊。得新忘故，為什麼司過之神要記過？他的過失在哪裡？就是人心不厚道、刻薄。人能念舊，這樣的人人性才是厚道；如果一向都是喜新厭舊，這個人他的心都是很刻薄、不厚道。刻薄、不厚道，你說他為什麼會這樣？他沒有義，他只有那個利。他為什麼要喜新厭舊？看到利，這個新的對我有好處、對我有幫助，那個舊的對我沒什麼幫助，我就不要了，這個心態就不對了。所以故舊我們還是要保持，有新的朋友，那你舊的不能忘記。這些也都是我們學習的地方，每一句都是我們學習的地方。</w:t>
      </w:r>
      <w:r>
        <w:t xml:space="preserve"> </w:t>
      </w:r>
    </w:p>
    <w:p w14:paraId="23E198B1" w14:textId="77777777" w:rsidR="00B854F7" w:rsidRDefault="00B854F7">
      <w:pPr>
        <w:pStyle w:val="a3"/>
      </w:pPr>
      <w:r>
        <w:lastRenderedPageBreak/>
        <w:t xml:space="preserve">　　實在講，能抓住一句去深入，得力了，可以觸類旁通，其他的也可以連貫起來，所以《論語》裡面孔夫子講，「吾道一以貫之」。也不是說我學了多少多少、記了多少多少，你只要有一個掌握住了，這個深入了，你就可以貫穿所有的一切。在我們經典裡面講，一經通，經經通，因為自性它是一體的。所以任何一樁事情，你深入，都能夠通達自性。你看周利槃陀伽，他就是「掃帚」兩個字，他就念那兩個字，他就證阿羅漢。實在講，佛法、聖賢之法都是一以貫之，你深入學習一個，就會觸類旁通。所以我們在生活上點點滴滴，「一即一切，一切即一」，在《華嚴經》講的。我們每天做的事情，有沒有把它做好？從這個地方去落實，你就會有心得。好像我們洗碗，「動物歸原」，你動了東西要歸到原處，我們有沒有這樣去做？</w:t>
      </w:r>
      <w:r>
        <w:t xml:space="preserve"> </w:t>
      </w:r>
    </w:p>
    <w:p w14:paraId="20AB81F7" w14:textId="77777777" w:rsidR="00B854F7" w:rsidRDefault="00B854F7">
      <w:pPr>
        <w:pStyle w:val="a3"/>
      </w:pPr>
      <w:r>
        <w:t xml:space="preserve">　　所以我現在拿了東西要回歸到原處。這一條我們有沒有這樣去做？我看有很多人他沒有這個概念，那也不能怪他。所以房間有人幫我打掃，我放的東西，回來都是不一樣的地方，原來放這裡，經過整理之後就跑到其他地方去了。為什麼動了要再回到原處？你才不會找不到東西。以前雜貨店東西那麼多，如果你常常換地方，那你常常會找不到東西。所以那些老闆，你說什麼，他馬上知道在哪裡；如果他換來換去的，我看他找了半天都找不到，東西太多了。所以你看這些，我們感覺好像不是什麼大事，你這個小事都做不好，那你做大事還能做得好？那也沒這個道理。所以這個都是我們學習的地方，我們就舉出一個例子，你以此類推。「吾道一以貫之」，一以貫之是這個意思，不能錯會了。所以「一即一切，一切即一」，《華嚴經》講的。所以「一門深入，長時薰修」，也就是這個原理。</w:t>
      </w:r>
      <w:r>
        <w:t xml:space="preserve"> </w:t>
      </w:r>
    </w:p>
    <w:p w14:paraId="6EA59507" w14:textId="77777777" w:rsidR="00B854F7" w:rsidRDefault="00B854F7">
      <w:pPr>
        <w:pStyle w:val="a3"/>
      </w:pPr>
      <w:r>
        <w:t xml:space="preserve">　　好，今天我們就跟大家分享到這裡。祝大家福慧增長，法喜充滿。阿彌陀佛！　　</w:t>
      </w:r>
    </w:p>
    <w:sectPr w:rsidR="00B854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821E" w14:textId="77777777" w:rsidR="00B854F7" w:rsidRDefault="00B854F7" w:rsidP="00F732FC">
      <w:r>
        <w:separator/>
      </w:r>
    </w:p>
  </w:endnote>
  <w:endnote w:type="continuationSeparator" w:id="0">
    <w:p w14:paraId="734252BA" w14:textId="77777777" w:rsidR="00B854F7" w:rsidRDefault="00B854F7" w:rsidP="00F73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2C840" w14:textId="77777777" w:rsidR="00B854F7" w:rsidRDefault="00B854F7" w:rsidP="00F732FC">
      <w:r>
        <w:separator/>
      </w:r>
    </w:p>
  </w:footnote>
  <w:footnote w:type="continuationSeparator" w:id="0">
    <w:p w14:paraId="188BF9BC" w14:textId="77777777" w:rsidR="00B854F7" w:rsidRDefault="00B854F7" w:rsidP="00F73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FC"/>
    <w:rsid w:val="007931EE"/>
    <w:rsid w:val="00B854F7"/>
    <w:rsid w:val="00F7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695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2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2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2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2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