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97FD1" w14:textId="77777777" w:rsidR="006A003C" w:rsidRDefault="006A003C">
      <w:r>
        <w:t>悟道法師晨間講話</w:t>
      </w:r>
      <w:r>
        <w:t>—</w:t>
      </w:r>
      <w:r>
        <w:t xml:space="preserve">佛陀的身教　　悟道法師主講　　（第九十集）　　</w:t>
      </w:r>
      <w:r>
        <w:t>2020/2/27</w:t>
      </w:r>
      <w:r>
        <w:t xml:space="preserve">　　中華華藏淨宗學會　　檔名：</w:t>
      </w:r>
      <w:r>
        <w:t xml:space="preserve">WD32-007-0090 </w:t>
      </w:r>
    </w:p>
    <w:p w14:paraId="3459677E" w14:textId="77777777" w:rsidR="006A003C" w:rsidRDefault="006A003C">
      <w:pPr>
        <w:pStyle w:val="a3"/>
      </w:pPr>
      <w:r>
        <w:t xml:space="preserve">　　諸位同修，大家上午好，阿彌陀佛。請放掌。</w:t>
      </w:r>
      <w:r>
        <w:t xml:space="preserve"> </w:t>
      </w:r>
    </w:p>
    <w:p w14:paraId="64E41C32" w14:textId="77777777" w:rsidR="006A003C" w:rsidRDefault="006A003C">
      <w:pPr>
        <w:pStyle w:val="a3"/>
      </w:pPr>
      <w:r>
        <w:t xml:space="preserve">　　我們讀了《太上感應篇》一段時間，我們每一句都可以拿到我們現實生活、工作，待人處世，從我們個人到一個家庭、一個團體、一個社會、一個國家，乃至整個世界。所謂真理放諸四海皆準，這個善惡，《感應篇》是一個標準，一個善惡的標準，舉出惡的，就是屬於十惡所含攝的；舉出善的，就屬於十善所含攝的，上次跟大家講過。我們大家在一起，最可貴的就是我們有因緣接觸到佛菩薩的經典，我們祖宗，古聖先賢的經典，傳統文化。我們人生的意義跟價值，在世間法來講，是學聖、學賢；在出世間的佛法，我們學佛、學菩薩。學聖賢，就是要達到作聖作賢。儒家它有三個層次，第一個是君子，起碼做一個君子，不是君子，就變成小人；再提升是賢人；再提升是聖人，世間賢、聖、君子。在佛法，第一個是阿羅漢，超越六道；再提升，菩薩；最究竟圓滿是成佛了。所以，這個才是我們人生真正的意義跟價值。就是修行，我們希望達到這樣的一個目標，所以我們就是從生活當中去學習。</w:t>
      </w:r>
      <w:r>
        <w:t xml:space="preserve"> </w:t>
      </w:r>
    </w:p>
    <w:p w14:paraId="1E1A98B0" w14:textId="77777777" w:rsidR="006A003C" w:rsidRDefault="006A003C">
      <w:pPr>
        <w:pStyle w:val="a3"/>
      </w:pPr>
      <w:r>
        <w:t xml:space="preserve">　　《感應篇》我們讀到「逸樂過節」，這一句四個字，什麼叫逸樂過節？逸是安逸、放逸；樂是享樂、享受，享受這些五欲六塵、名聞利養之樂；過節就是過度、超過了，太安逸了、太放逸了，都超過了。古聖先賢就教我們不能夠太放逸。縱然成了佛，我們讀《金剛經》，江味農老居士在《金剛經講義》給我們講，《金剛經》這部經的發起（佛在其他的大經要發起，首先放光動地，像《無量壽經》，佛現的這個相跟平常都不一樣，引起阿難起了疑問，向佛請問，說了一部《無量壽經》），《金剛經》的發起很平常，沒有放光動地。發起是從哪裡發起？須菩提去請釋迦牟尼佛講這個經，就是佛住在靈鷲山，每一天走路到舍衛大城去乞食，他每天都是這樣來來回回的，就去托缽，托一碗飯回來吃。古時候交通沒有坐車，都是走路，從山上走到城裡面，走路要走很遠，來回大概就快一個上午了。一大早就要出來，天天這樣。佛的弟子、出家眾也是這樣，天天要出去托缽，除非生病，你生病不能走了，別的比丘去托缽回來，分一些給你吃。如果不是生病走不動了，那就不能懶惰，要去托缽。雖然是托缽，你看還要走很遠。回來，就是吃過飯，敷座而坐，洗腳洗好了，坐下來，修定。托缽，這是戒律，戒律當中有托缽。</w:t>
      </w:r>
      <w:r>
        <w:t xml:space="preserve"> </w:t>
      </w:r>
    </w:p>
    <w:p w14:paraId="7D604856" w14:textId="77777777" w:rsidR="006A003C" w:rsidRDefault="006A003C">
      <w:pPr>
        <w:pStyle w:val="a3"/>
      </w:pPr>
      <w:r>
        <w:t xml:space="preserve">　　江味農老居士他就跟我們發揮，金剛般若在哪裡？就是很平常的。佛他是金剛不壞身，其實他不用吃，他也不必要天天去托缽，為什麼示現跟凡人一樣，凡夫比丘一樣為了吃的去托缽？這個當中也延伸到我們一般在家人，每一天為了三餐，我們要工作、我們要上班，這個都是很平常的事情。每一天大家來上班，為了什麼？為了三餐，衣食，跟那個托缽的意思不是一樣嗎？所以大家今天來這裡工作，那就是托缽，來工作，我們三餐才有著落，衣食才有著落。所以江老居士把這個發揮出來，讓我們覺得非常有道理。佛他都不用吃飯了，金剛不壞身，他也不會餓，他為什麼還要示現這樣？就是告訴我們，甚深般若就在你很平常的生活當中去體現出來，別人看不懂，須菩提看懂了，他看出來了，所以他請佛講《金剛般若》，《金剛經》是這麼發起的。所以我們再套上《感應篇》這一句「逸樂過節」，你看佛有放逸嗎？我是佛，我就不用出去了，你們肚子會餓的出去吧；佛肚子不會餓，他還是要出去，示範給這些弟子看。他有放逸嗎？沒有，走路還要打赤腳。我們現在有車子坐，還有冷氣吹；沒</w:t>
      </w:r>
      <w:r>
        <w:lastRenderedPageBreak/>
        <w:t>有，他沒有。你看現在泰國的出家人都還打赤腳，沒有鞋子。所以逸樂過節，那我們可以逸樂嗎？</w:t>
      </w:r>
      <w:r>
        <w:t xml:space="preserve"> </w:t>
      </w:r>
    </w:p>
    <w:p w14:paraId="71C4187B" w14:textId="77777777" w:rsidR="006A003C" w:rsidRDefault="006A003C">
      <w:pPr>
        <w:pStyle w:val="a3"/>
      </w:pPr>
      <w:r>
        <w:t xml:space="preserve">　　所以大家來這裡工作，每一天要趕公車，不是跟佛去托缽一樣嗎？我們還有車子坐，他還走路。如果從你家走到這邊，不要說遠的，三重走到這邊，你大概五點就要出發了。是不是這樣？他就是示現給我們看。所以大家來這裡，我是鼓勵大家，我們以後這棟翻新了，多一點辦公室，鼓勵大家來這裡工作。現在雖然可以用電腦在家裡做，但是你人在家裡，大家想一想，是不是會逸樂過節？就放逸了，你就不用出去了。以前蔡老師講事少、錢多、離家近，現在都不用離家了，就在家裡就可以了。那離家近就算是不錯了，現在是不用離家了，你想想，會不會放逸？自己在家裡能提得起用功嗎？我們在這個時間讀《感應篇》，你在家裡你會讀嗎？不知道。所以我們人跟人就是要常常見面，每一天來，我們大家見面，一個交流，這樣才會親。親那個字有個見，有沒有？如果你跟親屬從來不見面，你在路上碰到，你不知道他是你家的親戚。不見就不親，你有什麼問題我不知道，偶爾打個電話，跟見面總是不一樣。所以我跟慈師講，我們要鼓勵大家來上班，大家來上班，要補貼車馬費，不然大家也是比較辛苦一點，但是我們可以不放逸。我們人總是要生於憂患，死於安樂。我們人現在好像很享受，死的時候會很痛苦，所以不能逸樂過節。現在就是科技發達</w:t>
      </w:r>
      <w:r>
        <w:t>，造成逸樂過節的情況就太多了，什麼宅男、啃老族，什麼都來了。每一天就關在房間，守住那個電腦，人這種意志就一直墮落下去。ＧＤＰ成長了，人類的精神ＧＤＰ下降了，大家有沒有去算這個ＧＤＰ？只算那個物質的ＧＤＰ成長。人類的這種精神意志的墮落，有誰的ＧＤＰ成長？還是墮落？我們從這個地方可以很明顯的看出來，現代的人那種意志力沒有以前的人那麼高，都是萎靡不振，你說進步還是退步？科技是進步了，人精神文明是退步了，這是事實的現象。所以鼓勵大家來工作，你來就是托缽，像佛一樣，佛都金剛不壞身，他都還要走路走那麼遠，這樣來回，我們能那麼安逸嗎？你不是在損福報嗎？《太上感應篇》，「算盡則死」，逸樂過節也是要記過的，所以是損自己的福報，這個我們一定要知道。</w:t>
      </w:r>
      <w:r>
        <w:t xml:space="preserve"> </w:t>
      </w:r>
    </w:p>
    <w:p w14:paraId="0AEC0FA9" w14:textId="77777777" w:rsidR="006A003C" w:rsidRDefault="006A003C">
      <w:pPr>
        <w:pStyle w:val="a3"/>
      </w:pPr>
      <w:r>
        <w:t xml:space="preserve">　　另外，「見他富有，願他破散」。我們現在看到美國川普是很典型的，看到中國有錢，他希望他趕快窮，打貿易戰。是不是這句？看到他富有，希望他趕快破散，是不是這樣？美國有沒有司過之神？有！「凡人有過」，凡是人，都有。不管你是哪一種人，黑人、白人、黃種人，不管你是什麼樣的人，你有過，都是有司過之神在記過的，不是說白種人例外，沒有。所以《地藏菩薩本願經》也講，無論「羌胡夷狄，老幼貴賤，或龍或神，或天或鬼」，造了那個罪業，果報都一樣，在因果律前面人人平等。所以我們讀了之後，要懂得對照我們現前整個世界發生的、報紙報的是哪一句。當然別人犯那個錯誤，我們不能跟他一樣，跟他一樣，我們也是被記過，他也是提醒我們，不能效法他這個錯誤的。所以有過的，我們提醒自己不要學他的，不要跟他一樣，你跟他一樣，那就大錯特錯了。他墮落，我們說你墮落，我為什麼不能跟你墮落？那不是很愚痴的一種想法嗎？所以這個不好的，警惕我們不要學他那個樣子；好的，我們要效法，要向他學習，這樣好人、壞人都是幫助我們成長。</w:t>
      </w:r>
      <w:r>
        <w:t xml:space="preserve"> </w:t>
      </w:r>
    </w:p>
    <w:p w14:paraId="1D218C4E" w14:textId="77777777" w:rsidR="006A003C" w:rsidRDefault="006A003C">
      <w:pPr>
        <w:pStyle w:val="a3"/>
      </w:pPr>
      <w:r>
        <w:t xml:space="preserve">　　所以我們要成長，不能逸樂過節。所以我們修行人也是一樣，出家人也是一樣，要成長，必須要吃苦。諸佛以苦為師，要吃苦。所以海賢老和尚講，「吃苦才能了苦」，你一點苦都不吃，苦很難了。所以諸佛以苦為師，這個我們要明白，所以不能逸樂過節。大家能夠來到這裡工作，你就要想到，就是像佛陀一樣，我們是出來托缽的，回到家裡要洗腳（就是現在我們說洗澡），敷座而坐，要修定。般若智慧從戒定</w:t>
      </w:r>
      <w:r>
        <w:lastRenderedPageBreak/>
        <w:t>開啟的，每一天來上班、來工作，我們守住這個工作的規則就是守戒，這個就是守戒；回家，今天接觸的，先放下萬緣，讓心靜下來，定下來。所以佛不是一天到晚坐在那邊沒事，你看每一天都要這麼辛苦。他是金剛不壞身，他可不用吃飯，他還要示現這個告訴我們，金剛般若就在很平常的穿衣吃飯當中，最玄妙的就是在最平常當中，這都是我們要學習的地方。所以我們大家來這裡，不是說你賺幾個錢，如果你是為了賺錢，我建議，我們這裡是非營利事業，沒有拼業績的，你要去找那個像鴻海、台塑、長榮集團，那個要拼業績的，那個很拼的，那個賺錢。但是他們沒有聖教，只是賺錢。我們人生的意義就是賺了很多錢，賺了很多錢幹什麼？享受。你能享受多少？能吃多少？精神一直墮落下去，真的得不償失。所以我們真正的快樂是在學習聖賢的經典、佛菩薩的經典，這個當中世間的聖賢、出世間的聖賢有一句經文我們得受用了，真的是法喜無量，這個才是真正的人生的意義跟價值。</w:t>
      </w:r>
      <w:r>
        <w:t xml:space="preserve"> </w:t>
      </w:r>
    </w:p>
    <w:p w14:paraId="2B1051DF" w14:textId="77777777" w:rsidR="006A003C" w:rsidRDefault="006A003C">
      <w:pPr>
        <w:pStyle w:val="a3"/>
      </w:pPr>
      <w:r>
        <w:t xml:space="preserve">　　今天我等一下要去台南，這幾天去看看老和尚，年紀很大了，我們跟他相處的時間愈來愈少了。所以，他們一日就要回去香港了，我們去支援，我去看看。我三日才會再上來，四日、五日雙溪要做師長、護法報恩繫念法會。今天就跟大家分享到這裡，祝大家福慧增長，法喜充滿，阿彌陀佛。　　</w:t>
      </w:r>
    </w:p>
    <w:sectPr w:rsidR="006A00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E1DE2" w14:textId="77777777" w:rsidR="006A003C" w:rsidRDefault="006A003C" w:rsidP="00DF26FA">
      <w:r>
        <w:separator/>
      </w:r>
    </w:p>
  </w:endnote>
  <w:endnote w:type="continuationSeparator" w:id="0">
    <w:p w14:paraId="61BD0179" w14:textId="77777777" w:rsidR="006A003C" w:rsidRDefault="006A003C" w:rsidP="00DF2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267BF" w14:textId="77777777" w:rsidR="006A003C" w:rsidRDefault="006A003C" w:rsidP="00DF26FA">
      <w:r>
        <w:separator/>
      </w:r>
    </w:p>
  </w:footnote>
  <w:footnote w:type="continuationSeparator" w:id="0">
    <w:p w14:paraId="641A96CA" w14:textId="77777777" w:rsidR="006A003C" w:rsidRDefault="006A003C" w:rsidP="00DF2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FA"/>
    <w:rsid w:val="006A003C"/>
    <w:rsid w:val="007931EE"/>
    <w:rsid w:val="00DF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15F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26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26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26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26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