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2071" w14:textId="77777777" w:rsidR="00407CD0" w:rsidRDefault="00407CD0">
      <w:r>
        <w:t>悟道法師晨間講話</w:t>
      </w:r>
      <w:r>
        <w:t>—</w:t>
      </w:r>
      <w:r>
        <w:t xml:space="preserve">因果面前人人平等　　悟道法師主講　　（第九十六集）　　</w:t>
      </w:r>
      <w:r>
        <w:t>2020/3/19</w:t>
      </w:r>
      <w:r>
        <w:t xml:space="preserve">　　中華華藏淨宗學會　　檔名：</w:t>
      </w:r>
      <w:r>
        <w:t xml:space="preserve">WD32-007-0096 </w:t>
      </w:r>
    </w:p>
    <w:p w14:paraId="793950AF" w14:textId="77777777" w:rsidR="00407CD0" w:rsidRDefault="00407CD0">
      <w:pPr>
        <w:pStyle w:val="a3"/>
      </w:pPr>
      <w:r>
        <w:t xml:space="preserve">　　諸位同修，大家上午好。阿彌陀佛！請放掌。今天報紙頭版又登了，昨天增加二十三個病例，都是去歐洲旅遊回來，在外國被感染，有十一個人在機場被檢測出來，直接就送到醫院去了。所以這段時間，的確沒有特別重要的事情，出國旅遊實在是可以暫緩。現在已經規定，是不可以去的。</w:t>
      </w:r>
      <w:r>
        <w:t xml:space="preserve"> </w:t>
      </w:r>
    </w:p>
    <w:p w14:paraId="26D94E46" w14:textId="77777777" w:rsidR="00407CD0" w:rsidRDefault="00407CD0">
      <w:pPr>
        <w:pStyle w:val="a3"/>
      </w:pPr>
      <w:r>
        <w:t xml:space="preserve">　　我們現在這種疫情的蔓延，每一天讀《感應篇》，多少都有一些感觸。我看今天報紙頭版，美國五十個州也全部都有病例了。我們想到一、二個月前，歐美都在笑話大陸。這就是《感應篇》講的，「見他失便，便說他過」，看他有一些不好的地方，就說他不對、有過失。「見他體相不具而笑之」，這個可以引申到一個大的方面。體相不具就是一個人他六根有殘缺，要去笑話他，現在我們講殘障的，你不可以對殘障的人，你去笑話他、去輕視他，這是對個人；對大的來講，它有什麼缺陷，這個國家有什麼災難、什麼缺陷，也不能幸災樂禍去笑話它。像前一陣子，丹麥把大陸的五星旗畫了五個病毒，還在笑話。現在，我看今天報紙，歐洲最後一個國家也淪陷了。我們讀了《感應篇》，再來對照這個現實的世界，就非常明顯、非常清楚。那也不能「見他才能可稱而抑之」，見到他的才能比我好，就要把他打壓，把他壓抑下去。現在美國去打壓華為，不就是這一句嗎？「見他才能可稱而抑之」，把它壓抑下去，要把它打趴，這個司過之神會記過的。不是中國才有司過之神，美國也有，我們要搞清楚這一點。</w:t>
      </w:r>
      <w:r>
        <w:t xml:space="preserve"> </w:t>
      </w:r>
    </w:p>
    <w:p w14:paraId="799CA147" w14:textId="77777777" w:rsidR="00407CD0" w:rsidRDefault="00407CD0">
      <w:pPr>
        <w:pStyle w:val="a3"/>
      </w:pPr>
      <w:r>
        <w:t xml:space="preserve">　　《感應篇》講：「凡人有過」。什麼叫凡人？一個意思是凡夫，我們凡夫在六道，生死輪迴的凡夫，有過，都受司過之神在監督的；另外一個意思就是凡是人，你只要是人，白人、黑人、黃種人，你只要是人，都一樣的。凡是人，《感應篇》沒有講中國人有過，它不是這麼講的，凡人，就是只要你是人。所以都一樣的。《地藏菩薩本願經》講：「羌胡夷狄，老幼貴賤」，羌胡夷狄就是中國、外國一樣，老幼貴賤；「或龍或神，或天或鬼」，你只要造那個業，果報都一樣的。所以在因果律前面，人人平等，這個道理我們大家要知道。</w:t>
      </w:r>
      <w:r>
        <w:t xml:space="preserve"> </w:t>
      </w:r>
    </w:p>
    <w:p w14:paraId="08E4166F" w14:textId="77777777" w:rsidR="00407CD0" w:rsidRDefault="00407CD0">
      <w:pPr>
        <w:pStyle w:val="a3"/>
      </w:pPr>
      <w:r>
        <w:t xml:space="preserve">　　《感應篇》讀了之後，我們再看看現狀，這個世界的確就這樣，歐美剛剛還在笑話大陸，現在已經自己也都淪陷了。所以這個心態基本上是不對的，這也是《感應篇》講：「禍福無門，惟人自召」、「夫心起於善，善雖未為，而吉神已隨之；或心起於惡，惡雖未為，而凶神已隨之」。一個起心動念，好的念頭，吉神就來；不好的念頭，凶神就來。何況已經在媒體這種公開去嘲笑、去笑話，甚至去污辱。大陸方面是跟他們抗議，丹麥的總理說我們國家有言論自由。言論自由是這樣的解釋嗎？是不是這樣叫言論自由？</w:t>
      </w:r>
      <w:r>
        <w:t xml:space="preserve"> </w:t>
      </w:r>
    </w:p>
    <w:p w14:paraId="313D5AB2" w14:textId="77777777" w:rsidR="00407CD0" w:rsidRDefault="00407CD0">
      <w:pPr>
        <w:pStyle w:val="a3"/>
      </w:pPr>
      <w:r>
        <w:t xml:space="preserve">　　所以在兩年前，我在澳洲圖文巴，那時候辦一個多元宗教的論壇，他們在講這個言論自由，各說各話。後來輪到我發表，我就講言論自由要依照《十善業道經》，你不能妄語、不能兩舌、不能惡口、不能綺語。你不能說我去騙人，那是我的言論自由。我怎麼不能騙你？這是我的自由；惡口去罵人、去傷人，我的言論自由。兩舌，去破壞人之間的感情，去分化；綺語，花言巧語，你不能說這是我的言論自由。你避免這四種惡的口業，你可以發表你的看法，那才叫言論自由。所以他們講了半天也沒有結論，我們《十善業道經》請出來，很簡單就說清楚了。所以講完，有一個外國的</w:t>
      </w:r>
      <w:r>
        <w:lastRenderedPageBreak/>
        <w:t>女眾很認同我的講法，這個講法都是經典上的。所以這個言論自由，什麼叫言論自由，這個定義他自己也搞不清楚。所以這個言論自由，你應該用《十善業道經》這個不妄語、不兩舌、不惡口、不綺語，避免這四種錯誤的口業，然後提出你的看法，這才叫言論自由。一天到晚講話去騙人、去傷害人，然後說是他的言論自由。所以違背因果這種善惡的定義，你看果報就現前，是不是這樣？</w:t>
      </w:r>
      <w:r>
        <w:t xml:space="preserve"> </w:t>
      </w:r>
    </w:p>
    <w:p w14:paraId="19CD2540" w14:textId="77777777" w:rsidR="00407CD0" w:rsidRDefault="00407CD0">
      <w:pPr>
        <w:pStyle w:val="a3"/>
      </w:pPr>
      <w:r>
        <w:t xml:space="preserve">　　現在又批評東亞病夫，這是言論自由嗎？去嘲笑人、去笑話人，這叫言論自由嗎？你看到人家身體不好，剛才不是講嗎？「見他體相不具而笑之」，你要去同情他、要去幫助他，讓他身體健康，這才是對的，你怎麼可以再去笑話他。歐美那些文化就是這樣，他笑話人，想不到果報這麼快就現前了。不到一、二個月的時間，我們就看到這些，像《感應篇》講的「善惡之報，如影隨形」，很快就現前了。所以讀了《感應篇》，我們每一天對照我們周邊的人事物，對照整個現在的世局，我們就會漸漸有心得。</w:t>
      </w:r>
      <w:r>
        <w:t xml:space="preserve"> </w:t>
      </w:r>
    </w:p>
    <w:p w14:paraId="6E1ABFC5" w14:textId="77777777" w:rsidR="00407CD0" w:rsidRDefault="00407CD0">
      <w:pPr>
        <w:pStyle w:val="a3"/>
      </w:pPr>
      <w:r>
        <w:t xml:space="preserve">　　大家每一天上班，坐車來，一大早起來趕時間，這個磨鍊大家有好處的。我以前跟大家講過，佛他都要天天去托缽，怎麼不托來給佛吃？學生那麼多，還要佛親自出去嗎？親自出去。除非生病，生病別人可以托缽回來。所以早上我們聽蔡老師《群書治要》七十二集，講到安逸太過了，就會讓人喪失鬥志。人不能受一點挫折、不能受一點委屈，那這個人不能有成就。所以《感應篇》不是也講嗎？「逸樂過節」，安逸、享樂過度了，那個就是過了。所以《孟子》裡講，「生於憂患，死於安樂」。我們生前生於憂患，我們死了，死於安樂；現代人是生於安樂，死於憂患，剛好是顛倒。一定要聽聖賢，依照經典上講的，「生於憂患，死於安樂」，所以不能逸樂過節。你看這些旅遊的，現在病毒這麼傳染，他們還有心情去旅遊，還想玩。這個我也不曉得他們是怎麼想的，總是離不開「逸樂過節」這一句的範圍，安逸、貪圖享樂。所以大家來上班，這也是《金剛經》佛示現的每天托缽，這也成長大家的鬥志；在家裡很安逸，你這個鬥志會消沉，就會沉溺在逸樂之中，不可自拔，就墮落了。</w:t>
      </w:r>
      <w:r>
        <w:t xml:space="preserve"> </w:t>
      </w:r>
    </w:p>
    <w:p w14:paraId="133BD943" w14:textId="77777777" w:rsidR="00407CD0" w:rsidRDefault="00407CD0">
      <w:pPr>
        <w:pStyle w:val="a3"/>
      </w:pPr>
      <w:r>
        <w:t xml:space="preserve">　　我等一下還要趕路，大家每天來上班，我這個班有長有短的，要趕到台東去。網路也有很多同修很擔心我，說我有四高，又七十歲了，又是高危險群，出去很危險。我說我有跟台東淨宗學會的負責人研究是不是延期，他們說會做好防疫的措施，限制在一百五十人。這個答應人家的事情，不能不去，所以等一下還要再趕路。我也沒有比大家輕鬆，大家每一天跑來上班，我這個班要常常跑長途的。所以我們常常記住《感應篇》講的，不能逸樂過節，我們人才會有鬥志，才不會意志消沉。總是什麼事情都要適中，不能太過，太安逸也不行，太超過也不行，所以這些都必須要調節到中和。</w:t>
      </w:r>
      <w:r>
        <w:t xml:space="preserve"> </w:t>
      </w:r>
    </w:p>
    <w:p w14:paraId="7A0A9A01" w14:textId="77777777" w:rsidR="00407CD0" w:rsidRDefault="00407CD0">
      <w:pPr>
        <w:pStyle w:val="a3"/>
      </w:pPr>
      <w:r>
        <w:t xml:space="preserve">　　好，祝大家福慧增長，平安吉祥。我們下星期再見。阿彌陀佛！　　</w:t>
      </w:r>
    </w:p>
    <w:sectPr w:rsidR="00407C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38003" w14:textId="77777777" w:rsidR="00407CD0" w:rsidRDefault="00407CD0" w:rsidP="008E514A">
      <w:r>
        <w:separator/>
      </w:r>
    </w:p>
  </w:endnote>
  <w:endnote w:type="continuationSeparator" w:id="0">
    <w:p w14:paraId="3D35EA09" w14:textId="77777777" w:rsidR="00407CD0" w:rsidRDefault="00407CD0" w:rsidP="008E5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870E" w14:textId="77777777" w:rsidR="00407CD0" w:rsidRDefault="00407CD0" w:rsidP="008E514A">
      <w:r>
        <w:separator/>
      </w:r>
    </w:p>
  </w:footnote>
  <w:footnote w:type="continuationSeparator" w:id="0">
    <w:p w14:paraId="72D32089" w14:textId="77777777" w:rsidR="00407CD0" w:rsidRDefault="00407CD0" w:rsidP="008E5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4A"/>
    <w:rsid w:val="00407CD0"/>
    <w:rsid w:val="007931EE"/>
    <w:rsid w:val="008E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1D8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1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1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1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1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