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5B08" w14:textId="77777777" w:rsidR="00791ED1" w:rsidRDefault="00791ED1">
      <w:r>
        <w:t>悟道法師晨間講話</w:t>
      </w:r>
      <w:r>
        <w:t>—</w:t>
      </w:r>
      <w:r>
        <w:t xml:space="preserve">與天地萬物共榮共存　　悟道法師主講　　（第一四一集）　　</w:t>
      </w:r>
      <w:r>
        <w:t>2020/6/16</w:t>
      </w:r>
      <w:r>
        <w:t xml:space="preserve">　　華藏淨宗學會　　檔名：</w:t>
      </w:r>
      <w:r>
        <w:t xml:space="preserve">WD32-007-0141 </w:t>
      </w:r>
    </w:p>
    <w:p w14:paraId="4C911860" w14:textId="77777777" w:rsidR="00791ED1" w:rsidRDefault="00791ED1">
      <w:pPr>
        <w:pStyle w:val="a3"/>
      </w:pPr>
      <w:r>
        <w:t xml:space="preserve">　　諸位同修，大家上午好。阿彌陀佛！請放掌。我們念《感應篇》念到「用藥殺樹」這一句，我們要能夠舉一反三。「殺樹」就是，樹屬於植物，這舉出一條，我們以此類推，殺樹，用藥殺這個樹，殺這個草。現在像高爾夫球場，它都要灑藥的，因為不然草會被蟲吃了，所以他一定要灑那個藥。現在賣的殺草劑，那是屬於農藥的一種。這一條引申出來就是我們種植的五穀雜糧，包括水果，如果用農藥、殺蟲劑都屬於這一句。這一句可以說是屬於殺生，也是惡業。我們人類用這些農藥，實際上還是傷害到我們人類自己本身。就是我們種的五穀雜糧灑了農藥，變成這些植物、這些五穀雜糧都有毒了。所以現在連米也有毒，我們吃的蔬菜也有毒</w:t>
      </w:r>
      <w:r>
        <w:t>(</w:t>
      </w:r>
      <w:r>
        <w:t>也有農藥殘餘在裡面的</w:t>
      </w:r>
      <w:r>
        <w:t>)</w:t>
      </w:r>
      <w:r>
        <w:t>，這樣天天吃，吃久了，那人不生病，那才奇怪。所以現代的人病很多，長很多怪病，都是從這個地方來的。</w:t>
      </w:r>
      <w:r>
        <w:t xml:space="preserve"> </w:t>
      </w:r>
    </w:p>
    <w:p w14:paraId="7560FCE1" w14:textId="77777777" w:rsidR="00791ED1" w:rsidRDefault="00791ED1">
      <w:pPr>
        <w:pStyle w:val="a3"/>
      </w:pPr>
      <w:r>
        <w:t xml:space="preserve">　　我在小時候看我母親他們種菜，那個時候也沒有農藥，也沒有化肥，天然的肥料就是來自廁所。那個時候看起來很髒，但是它沒有毒；現在看起來好像比較乾淨，但是都有毒，三餐服毒。所以這一條我們學了之後，我們種蔬菜水果避免用農藥。有很多同修，我也親自去看過，到揭陽謝總那裡，他那個道德講堂，他一塊地很大，他有種蔬菜，他不灑農藥。他有插一個牌子，就是說這些昆蟲、這些菩薩，他寫個牌子插在，那裡有一條田地就專門種給蟲吃的，就是說你留一些給我們，這條供養你。親自帶我去看，真的這些動物也懂得人的意思，真的至誠感通，他插的牌子那一條，真的，我看那個蟲都去吃，一個一個，吃得很多，其他的就都沒動。</w:t>
      </w:r>
      <w:r>
        <w:t xml:space="preserve"> </w:t>
      </w:r>
    </w:p>
    <w:p w14:paraId="24D2340F" w14:textId="77777777" w:rsidR="00791ED1" w:rsidRDefault="00791ED1">
      <w:pPr>
        <w:pStyle w:val="a3"/>
      </w:pPr>
      <w:r>
        <w:t xml:space="preserve">　　這個事情再更早，就是馬來西亞古晉，就是東馬古晉，綠野仙蹤李金友那個山上，他提倡的就是不灑農藥，他在山上做個十八個洞的高爾夫球場。在山上，他就把那些土著打獵的槍都給它買下來，錢給他，然後請他們在他的飯店工作，幫忙種菜這一類的。因為他種菜，就是不灑農藥。不灑農藥，第一年種，大概百分之九十九都被吃光了。後來李居士也很有善根，他說就讓牠吃，吃久了牠會不好意思的。後來真的，他發這個心，真的也有感應，後來就愈吃愈少了，只吃百分之十。所以他那邊的菜都沒有農藥，他那邊種的蘆筍，你現場拔就現場可以吃了。如果灑上農藥，你吃下去就中毒了。而且我們現在吃的這些都是屬於慢性中毒，你不知不覺累積起來，到一個階段，這個身體就出大狀況。所以現在你看醫院，人那麼多，人滿為患，跟這個飲食有關，空氣污染也有關係，水的污染也有關係。</w:t>
      </w:r>
      <w:r>
        <w:t xml:space="preserve"> </w:t>
      </w:r>
    </w:p>
    <w:p w14:paraId="2F23E1B7" w14:textId="77777777" w:rsidR="00791ED1" w:rsidRDefault="00791ED1">
      <w:pPr>
        <w:pStyle w:val="a3"/>
      </w:pPr>
      <w:r>
        <w:t xml:space="preserve">　　用藥殺樹，這也屬於殺生，在佛的戒律屬於殺生。因此我們就是在這個地方，我們多去理解。特別我們年輕一代的，對這方面要學習，再教給下一代，這樣人類才能有一個幸福健康的生活，這個非常重要。有很多例子，特別在東天目山，在山東慶雲齊素萍老居士，他們種的菜統統沒有灑農藥，收成很好，說明不用農藥是可以的，不用灑農藥。我們在台灣，我也曾經看到一個消息，還有照片，就是好像在南部種玉米，他就是跟謝總那邊一樣，就是一條給你吃，其他不要吃。那一條真的都吃光了，其他兩邊很多都沒動。這又是一個實際的證明。</w:t>
      </w:r>
      <w:r>
        <w:t xml:space="preserve"> </w:t>
      </w:r>
    </w:p>
    <w:p w14:paraId="0E970126" w14:textId="77777777" w:rsidR="00791ED1" w:rsidRDefault="00791ED1">
      <w:pPr>
        <w:pStyle w:val="a3"/>
      </w:pPr>
      <w:r>
        <w:t xml:space="preserve">　　更早在我們佛教寺院，就是廣欽老和尚，高雄六龜妙通寺，他們沒有灑農藥，他們灑什麼？灑大悲水，念大悲咒，灑大悲水。這些都是可以採取的，而且很多人做出</w:t>
      </w:r>
      <w:r>
        <w:lastRenderedPageBreak/>
        <w:t>實驗出來。所以《感應篇》講的，你只要人存善心，跟這些小動物都能感通，我們要不斷提起我們善良的本性，這樣跟天地萬物共榮共存。</w:t>
      </w:r>
      <w:r>
        <w:t xml:space="preserve"> </w:t>
      </w:r>
    </w:p>
    <w:p w14:paraId="5213D636" w14:textId="77777777" w:rsidR="00791ED1" w:rsidRDefault="00791ED1">
      <w:pPr>
        <w:pStyle w:val="a3"/>
      </w:pPr>
      <w:r>
        <w:t xml:space="preserve">　　好！今天就跟大家分享到這裡。祝大家福慧增長，法喜充滿。阿彌陀佛！　　</w:t>
      </w:r>
    </w:p>
    <w:sectPr w:rsidR="00791E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B61D" w14:textId="77777777" w:rsidR="00791ED1" w:rsidRDefault="00791ED1" w:rsidP="0099553C">
      <w:r>
        <w:separator/>
      </w:r>
    </w:p>
  </w:endnote>
  <w:endnote w:type="continuationSeparator" w:id="0">
    <w:p w14:paraId="61A18818" w14:textId="77777777" w:rsidR="00791ED1" w:rsidRDefault="00791ED1" w:rsidP="0099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9DBE" w14:textId="77777777" w:rsidR="00791ED1" w:rsidRDefault="00791ED1" w:rsidP="0099553C">
      <w:r>
        <w:separator/>
      </w:r>
    </w:p>
  </w:footnote>
  <w:footnote w:type="continuationSeparator" w:id="0">
    <w:p w14:paraId="5D146F1B" w14:textId="77777777" w:rsidR="00791ED1" w:rsidRDefault="00791ED1" w:rsidP="00995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3C"/>
    <w:rsid w:val="00791ED1"/>
    <w:rsid w:val="007931EE"/>
    <w:rsid w:val="0099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3BE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