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0EEBCF" w14:textId="77777777" w:rsidR="00914B08" w:rsidRDefault="00914B08">
      <w:r>
        <w:t>悟道法師晨間講話</w:t>
      </w:r>
      <w:r>
        <w:t>—</w:t>
      </w:r>
      <w:r>
        <w:t xml:space="preserve">傲不可長　　悟道法師主講　　（第一六五集）　　</w:t>
      </w:r>
      <w:r>
        <w:t>2020/8/3</w:t>
      </w:r>
      <w:r>
        <w:t xml:space="preserve">　　華藏淨宗學會　　檔名：</w:t>
      </w:r>
      <w:r>
        <w:t xml:space="preserve">WD32-007-0165 </w:t>
      </w:r>
    </w:p>
    <w:p w14:paraId="71794587" w14:textId="77777777" w:rsidR="00914B08" w:rsidRDefault="00914B08">
      <w:pPr>
        <w:pStyle w:val="a3"/>
      </w:pPr>
      <w:r>
        <w:t xml:space="preserve">　　諸位同修，大家上午好。阿彌陀佛！請放掌。今天氣象報告有輕度颱風從台灣附近經過，這個颱風沒有進入島內，所以也就沒有放假。我們讀到《感應篇》，常常有所感觸，相信大家也多多少少都有一些感觸，我們讀了很熟悉，在平常我們每一天接觸到周邊的這些人事物，總是有一些體悟、一些啟發。我們讀誦是為了受持。我們也是要在受持這方面，要不斷的提升、不斷的加強。受持，才能得到《感應篇》講的殊勝的功德利益，就是得福報，遠離災禍。現在新聞報導，可能入秋以後，又有一波病毒的傳染。最近這幾天新聞報導，台灣也增加了好幾例，有境外傳入的，還有在本土的這些案例。所以全世界各地方的疫情並沒有解除，這個疫情還有增高的趨勢，因此我們還是要謹慎的來對待這樁事情。這個事情也是全球人類的共業，災禍。</w:t>
      </w:r>
      <w:r>
        <w:t xml:space="preserve"> </w:t>
      </w:r>
    </w:p>
    <w:p w14:paraId="546D4A5F" w14:textId="77777777" w:rsidR="00914B08" w:rsidRDefault="00914B08">
      <w:pPr>
        <w:pStyle w:val="a3"/>
      </w:pPr>
      <w:r>
        <w:t xml:space="preserve">　　災禍，《感應篇》講得很清楚，「禍福無門，惟人自召」，就是禍跟福都是人自己去招感來的。怎麼招感？就是佛經上講的身口意三業，意是主導。我們心有貪、瞋、痴、慢、疑、惡見，一般簡單講貪、瞋、痴，實際上是六大煩惱常相隨，平常我們淨老和尚講經也多講一個慢，這是煩惱。有了煩惱，我們身口也就容易造惡業，身造殺生、偷盜、邪淫；口：妄語、綺語、兩舌、惡口，口的四種惡業。十善業反過來就是十惡業。現在全球人類，實在講，我們仔細看看，統統造十惡業，修善的很少，因此有這麼多的災難，而且災難愈來愈多、愈來愈嚴重。這也就說明我們現前地球人類造十惡業的人愈來愈多，造惡業的程度愈來愈嚴重，必定感得天災人禍頻繁不斷，這個因果也都擺在我們眼前。貪瞋痴慢這些煩惱，我們也是要面對自己的煩惱習氣去調伏、去降伏，希望這個煩惱能夠降溫。</w:t>
      </w:r>
      <w:r>
        <w:t xml:space="preserve"> </w:t>
      </w:r>
    </w:p>
    <w:p w14:paraId="7FCB01F0" w14:textId="77777777" w:rsidR="00914B08" w:rsidRDefault="00914B08">
      <w:pPr>
        <w:pStyle w:val="a3"/>
      </w:pPr>
      <w:r>
        <w:t xml:space="preserve">　　一般我們平常常講的貪瞋痴，對慢這個字，往往我們也忽略了，實際上都有連帶關係，貪瞋痴慢都有連帶關係的。《感應篇》也舉出來，「慢其先生，叛其所事」。舉出一樁事情，我們要以此類推，舉一反三。它是舉出一樁事情，對先生的怠慢、不敬，這是慢其先生。實際上，慢的對象很多，不但對上、對下，或者是平輩，都有。這舉出一個例子，我們要以此類推。往往我們自己傲慢，我們自己也不知道，所以孔老夫子教學說「傲不可長」。因為這個慢，只要我們還沒有證阿羅漢果，這六大類惱常相隨。在六道凡夫都有這個煩惱，只是輕重不同。證得阿羅漢果，他沒有傲慢的煩惱，貪、瞋、痴、慢、疑、惡見這些煩惱沒有了，六大煩惱沒有，但是他還有慢的習氣。佛有一個弟子，他的傲慢習氣就特別重，他修行證阿羅漢果，傲慢煩惱的確沒有，但是還有習氣在，有一次過河，河神是個女的，他叫她小婢（就是傭人）。他在凡夫的時候傲慢習氣就特別嚴重，特別強烈，證阿羅漢，沒有這個煩惱，那個習氣還在，所以河神就去釋迦牟尼佛那邊告狀說，你的弟子對我很傲慢無禮。佛說他是沒有傲慢了，他證阿羅漢，他沒有這個煩惱，但是他的習氣還沒有去乾淨，他那是習氣，不是煩惱。可見得我們凡夫，這個煩惱都有。有，我們現在也斷不掉。斷</w:t>
      </w:r>
      <w:r>
        <w:t>不掉我執，六大煩惱肯定去不掉。</w:t>
      </w:r>
      <w:r>
        <w:t xml:space="preserve"> </w:t>
      </w:r>
    </w:p>
    <w:p w14:paraId="2A1655D1" w14:textId="77777777" w:rsidR="00914B08" w:rsidRDefault="00914B08">
      <w:pPr>
        <w:pStyle w:val="a3"/>
      </w:pPr>
      <w:r>
        <w:t xml:space="preserve">　　所以儒家的教學、道家的教學，就是你有這個慢，不要讓它增長，讓它降溫。所以孔老夫子講「傲不可長」。傲就是自己很有能力去壓別人，某一方面我的能力比你強，就壓別人。慢就是自己覺得了不起，沒有人能夠跟我相比。所以，貪、瞋、痴、慢、疑、惡見，凡夫都具足，只有證阿羅漢果以上才沒有。所以我們要不斷的提醒自己，對貪瞋痴慢，傲慢習氣起來了，自己要提高警覺，不知不覺我們這個煩惱它就會</w:t>
      </w:r>
      <w:r>
        <w:lastRenderedPageBreak/>
        <w:t>起現行。不但對上不能慢，對下也不能慢，對平輩也不能慢，對任何人都不能慢。所以這個「禮」自卑而尊人。儒家為什麼講禮？現在我們在學習雪廬老人的《常禮舉要講記》，禮的精神就是通達世故人情，自卑而尊人。要常常檢點我們自己，降伏傲慢心，我們道德學問才能夠不斷的提升。所以再大的事業，再大的能力，古人講，當不得一個驕字，驕傲，那就完了。再大的國家，它如果驕傲，瞧不起人，我們就可以預測它要走入衰亡了。要保持興盛，必須謙。所以《了凡四訓》四篇文章，最後一篇就是「謙德之效」。你修再大的福報，做再多的好事，如果沒有謙德，保不住。往往我們有一些成就，傲慢心就起來，驕奢淫逸的心就起來。如果這個心起來，我們沒有發現，讓它不斷增長，我們必定這些道德學問退轉、退步了。在個人，在一個團體、一個道場，都是一樣的，興衰關鍵都是在人心。所以謙卦六爻皆吉，八卦，所有的卦有吉有凶，只有謙這一卦吉，沒有凶。所以《了凡四訓》，最後一篇「謙德之效」，非常重要。</w:t>
      </w:r>
      <w:r>
        <w:t xml:space="preserve"> </w:t>
      </w:r>
    </w:p>
    <w:p w14:paraId="35E6EFB2" w14:textId="77777777" w:rsidR="00914B08" w:rsidRDefault="00914B08">
      <w:pPr>
        <w:pStyle w:val="a3"/>
      </w:pPr>
      <w:r>
        <w:t xml:space="preserve">　　好！今天就跟大家分享到這裡。祝大家福慧增長，法喜充滿。阿彌陀佛！　　</w:t>
      </w:r>
    </w:p>
    <w:sectPr w:rsidR="00914B08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D32094" w14:textId="77777777" w:rsidR="00914B08" w:rsidRDefault="00914B08" w:rsidP="006551B9">
      <w:r>
        <w:separator/>
      </w:r>
    </w:p>
  </w:endnote>
  <w:endnote w:type="continuationSeparator" w:id="0">
    <w:p w14:paraId="5BCFC5AC" w14:textId="77777777" w:rsidR="00914B08" w:rsidRDefault="00914B08" w:rsidP="006551B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054EED" w14:textId="77777777" w:rsidR="00914B08" w:rsidRDefault="00914B08" w:rsidP="006551B9">
      <w:r>
        <w:separator/>
      </w:r>
    </w:p>
  </w:footnote>
  <w:footnote w:type="continuationSeparator" w:id="0">
    <w:p w14:paraId="78620F15" w14:textId="77777777" w:rsidR="00914B08" w:rsidRDefault="00914B08" w:rsidP="006551B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51B9"/>
    <w:rsid w:val="006551B9"/>
    <w:rsid w:val="007931EE"/>
    <w:rsid w:val="00914B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9579746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6551B9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6551B9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6551B9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6551B9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285</Words>
  <Characters>1630</Characters>
  <Application>Microsoft Office Word</Application>
  <DocSecurity>0</DocSecurity>
  <Lines>13</Lines>
  <Paragraphs>3</Paragraphs>
  <ScaleCrop>false</ScaleCrop>
  <Company/>
  <LinksUpToDate>false</LinksUpToDate>
  <CharactersWithSpaces>1912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2026-08-13T01:55:00Z</dcterms:created>
  <dcterms:modified xsi:type="dcterms:W3CDTF">2026-08-13T01:55:00Z</dcterms:modified>
</cp:coreProperties>
</file>