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C0208" w14:textId="77777777" w:rsidR="00750FEC" w:rsidRDefault="00750FEC">
      <w:r>
        <w:t>悟道法師晨間講話</w:t>
      </w:r>
      <w:r>
        <w:t>—</w:t>
      </w:r>
      <w:r>
        <w:t xml:space="preserve">命運是可以改造的　　悟道法師主講　　（第一七八集）　　</w:t>
      </w:r>
      <w:r>
        <w:t>2020/9/18</w:t>
      </w:r>
      <w:r>
        <w:t xml:space="preserve">　　華藏淨宗學會　　檔名：</w:t>
      </w:r>
      <w:r>
        <w:t xml:space="preserve">WD32-007-0178 </w:t>
      </w:r>
    </w:p>
    <w:p w14:paraId="5BE6A746" w14:textId="77777777" w:rsidR="00750FEC" w:rsidRDefault="00750FEC">
      <w:pPr>
        <w:pStyle w:val="a3"/>
      </w:pPr>
      <w:r>
        <w:t xml:space="preserve">　　諸位同修，大家上午好，阿彌陀佛！請放掌。</w:t>
      </w:r>
      <w:r>
        <w:t xml:space="preserve"> </w:t>
      </w:r>
    </w:p>
    <w:p w14:paraId="3AAC1560" w14:textId="77777777" w:rsidR="00750FEC" w:rsidRDefault="00750FEC">
      <w:pPr>
        <w:pStyle w:val="a3"/>
      </w:pPr>
      <w:r>
        <w:t xml:space="preserve">　　今天已經是農曆八月初二，快到中秋節了。這個星期一，我們社團法人中華華藏淨宗學會前副祕書長莊善法師告別式，大家發心去幫忙，協助告別式，能夠很圓滿的來完成，非常感恩大家的發心。莊善師她在道場做人做事，也很多同修對她非常的懷念，的確她的付出都是默默的在做，在做事方面可以說是任勞任怨，從不計較，也很主動的來做事，因此有很多人聽到她往生，非常的不捨。但是人生總是無常的，我們學佛的人，以及不學佛的人，大家都要去面對這個無常。</w:t>
      </w:r>
      <w:r>
        <w:t xml:space="preserve"> </w:t>
      </w:r>
    </w:p>
    <w:p w14:paraId="76BCE1C2" w14:textId="77777777" w:rsidR="00750FEC" w:rsidRDefault="00750FEC">
      <w:pPr>
        <w:pStyle w:val="a3"/>
      </w:pPr>
      <w:r>
        <w:t xml:space="preserve">　　在佛門有句話講，「黃泉路上無老少」，她的母親今年九十三，腳比較差一點，精神、頭腦都非常好；她父親也是到九十歲才過世的，剛過世才一、二年。各人的業力不一樣。不但我們一般人，就連聖人，像世間聖人孔子也不例外，孔子他的兒子孔鯉比他早死，他的學生顏回也是四十三歲就走了。這就是各人的業力不一樣，過去生造的業，這一生的一個果報，所以壽命長短、各人的福報、身體健康不健康是這一生的一個果報。果報是前生我們造的業因不同，這一生得的果報也不一樣。</w:t>
      </w:r>
      <w:r>
        <w:t xml:space="preserve"> </w:t>
      </w:r>
    </w:p>
    <w:p w14:paraId="472DC02B" w14:textId="77777777" w:rsidR="00750FEC" w:rsidRDefault="00750FEC">
      <w:pPr>
        <w:pStyle w:val="a3"/>
      </w:pPr>
      <w:r>
        <w:t xml:space="preserve">　　當然根據佛經上講的，命運是可以改造的，《了凡四訓》也給我們提供了一個很有力的證明。在現代，我們淨宗學會導師上淨下空老和尚，他給我們現身說法，他也是最具有說服力的一個證明。他的壽命，大家如果聽過他老人家講經都聽過，而且不是聽一遍、二遍，常常聽到。他常講，他的壽命四十五歲，他有兩個同戒出家眾</w:t>
      </w:r>
      <w:r>
        <w:t>(</w:t>
      </w:r>
      <w:r>
        <w:t>同時受戒，同年</w:t>
      </w:r>
      <w:r>
        <w:t>)</w:t>
      </w:r>
      <w:r>
        <w:t>，他們同時去給人家算命，算命先生說他們三個人壽命不過四十五歲。一個戒兄四十五歲那一年，二月份就走了，一個是五月。七月份我們師父在基隆十方大覺寺講《楞嚴經》，那個時候我跟我弟弟去聽經，聽了三天，法師沒來了，不曉得什麼緣故。後來經過一個月，我們又得到消息，法師在台北車站對面李月碧講堂繼續講經。後來我們再去聽經，才知道原來師父病了一個月，而且才聽到他講算命先生算他們三個人都不過四十五歲。前面二月走了一個，五月走了一個，七月我們師父生了一場病，他知道壽命到了，也不找醫生，醫生只能治病，不能治命，命沒有了，神仙也治不了，所以他也就不找醫生了，天天念佛求往生，結果病了一個月，病又好了，好了又繼續講經。</w:t>
      </w:r>
      <w:r>
        <w:t xml:space="preserve"> </w:t>
      </w:r>
    </w:p>
    <w:p w14:paraId="413212A7" w14:textId="77777777" w:rsidR="00750FEC" w:rsidRDefault="00750FEC">
      <w:pPr>
        <w:pStyle w:val="a3"/>
      </w:pPr>
      <w:r>
        <w:t xml:space="preserve">　　我們可以從這個階段知道，我們師父上人從生病那一個月之前，這四十五年是過去生造的業，這一生的果報；病好起來又繼續講經，就是今生這個四十五年他修的。當然前半段還沒有遇到佛法，也是造罪業，跟他父親打獵殺生，二十六歲開始學佛，一直到四十五歲，這個十九年當中他修的，他發願弘法利生，講經說法，結果就延長他的壽命。這個也是在台中蓮社李老師勸這些學生，看到這些學生有的貧窮、短命的、薄福的，看到那個相，貧窮、短命、薄福，都勸他們發心學講經，改造命運。學講經弘法，改造命運很殊勝，比了凡先生修得要殊勝，當然了凡先生他也是弘法利生。所以前面四十五年是過去世造的業，今生的果報；後面到現在是這一生，從二十六歲開始接觸佛法一直到現在，這一生修的，延壽延了到今年是四十九年，延了這麼長，這個也是非常殊勝。</w:t>
      </w:r>
      <w:r>
        <w:t xml:space="preserve"> </w:t>
      </w:r>
    </w:p>
    <w:p w14:paraId="39027320" w14:textId="77777777" w:rsidR="00750FEC" w:rsidRDefault="00750FEC">
      <w:pPr>
        <w:pStyle w:val="a3"/>
      </w:pPr>
      <w:r>
        <w:lastRenderedPageBreak/>
        <w:t xml:space="preserve">　　所以命運是可以改造的，關鍵在我們個人用什麼心態來修，這是一個關鍵。所以我們現前看到淨老和尚給我們示現改造命運，他改造命運比了凡改得殊勝不曉得多多少倍！我們現前看得到的，這個說服力是最大的。我也是看到師父這麼修，信心才慢慢增長起來。再看《了凡四訓》，古書講得的確沒錯，現在就有現實的例子，我們再往前推，可以證實古人這個記載現在都有，真的，不是假的。命運可以改造，關鍵我們要懂得改造命運的原理、方法，當然最主要還是心態，心。在我們放小蒙山，一開始就要念《華嚴經》這首偈，「若人欲了知，三世一切佛，應觀法界性，一切唯心造」，都是我們的心在造的。我們讀《感應篇》，當然也是要轉我們的心，這個心依照《感應篇》講的善惡標準，我們自己做個轉變，轉的幅度大，現前我們就可以看到改造命運的花報，將來果報當然就更殊勝。所以關鍵我們要用對心來修，這是一個關鍵。詳細的理論方法都在《了凡四訓》，我們可以多從這方面去深入。所以命運是可以改造的。</w:t>
      </w:r>
      <w:r>
        <w:t xml:space="preserve"> </w:t>
      </w:r>
    </w:p>
    <w:p w14:paraId="2E076007" w14:textId="77777777" w:rsidR="00750FEC" w:rsidRDefault="00750FEC">
      <w:pPr>
        <w:pStyle w:val="a3"/>
      </w:pPr>
      <w:r>
        <w:t xml:space="preserve">　　好，今天就跟大家分享到這裡，祝大家福慧增長、法喜充滿，阿彌陀佛！　　</w:t>
      </w:r>
    </w:p>
    <w:sectPr w:rsidR="00750F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C9698" w14:textId="77777777" w:rsidR="00750FEC" w:rsidRDefault="00750FEC" w:rsidP="00E77D14">
      <w:r>
        <w:separator/>
      </w:r>
    </w:p>
  </w:endnote>
  <w:endnote w:type="continuationSeparator" w:id="0">
    <w:p w14:paraId="673F86D1" w14:textId="77777777" w:rsidR="00750FEC" w:rsidRDefault="00750FEC" w:rsidP="00E77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ADEDA" w14:textId="77777777" w:rsidR="00750FEC" w:rsidRDefault="00750FEC" w:rsidP="00E77D14">
      <w:r>
        <w:separator/>
      </w:r>
    </w:p>
  </w:footnote>
  <w:footnote w:type="continuationSeparator" w:id="0">
    <w:p w14:paraId="47B4B40C" w14:textId="77777777" w:rsidR="00750FEC" w:rsidRDefault="00750FEC" w:rsidP="00E77D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D14"/>
    <w:rsid w:val="00750FEC"/>
    <w:rsid w:val="007931EE"/>
    <w:rsid w:val="00E7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584BA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7D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7D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7D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7D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