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D8374" w14:textId="77777777" w:rsidR="00141728" w:rsidRDefault="00141728">
      <w:r>
        <w:t>悟道法師晨間講話</w:t>
      </w:r>
      <w:r>
        <w:t>—</w:t>
      </w:r>
      <w:r>
        <w:t xml:space="preserve">順境不貪，逆境不瞋　　悟道法師主講　　（第一八八集）　　</w:t>
      </w:r>
      <w:r>
        <w:t>2020/10/20</w:t>
      </w:r>
      <w:r>
        <w:t xml:space="preserve">　　華藏淨宗學會　　檔名：</w:t>
      </w:r>
      <w:r>
        <w:t xml:space="preserve">WD32-007-0188 </w:t>
      </w:r>
    </w:p>
    <w:p w14:paraId="7678EF99" w14:textId="77777777" w:rsidR="00141728" w:rsidRDefault="00141728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188CC775" w14:textId="77777777" w:rsidR="00141728" w:rsidRDefault="00141728">
      <w:pPr>
        <w:pStyle w:val="a3"/>
      </w:pPr>
      <w:r>
        <w:t xml:space="preserve">　　我們念《感應篇》，在「積善章」念到「受辱不怨，受寵若驚」，這個兩句，也是在我們生活當中大家都會遇到的。這兩句是一個逆境、一個順境。這個辱就是侮辱、毀謗、陷害等等，這是逆境。受寵是順境，人家讚歎、人家恭敬等等的，這都是屬於順境。順境、逆境都能淘汰人，過去我們淨老和尚在講席當中也常講，順境淘汰人比逆境還厲害，不知不覺沾染名聞利養。人家恭敬讚歎，事事順心，什麼事情都很順我們的意思，這是順境。人往往在順境當中就會自以為是，迷失在這個上面，所以過去我們淨老和尚講，順境淘汰人比逆境還厲害。</w:t>
      </w:r>
      <w:r>
        <w:t xml:space="preserve"> </w:t>
      </w:r>
    </w:p>
    <w:p w14:paraId="6BCC852E" w14:textId="77777777" w:rsidR="00141728" w:rsidRDefault="00141728">
      <w:pPr>
        <w:pStyle w:val="a3"/>
      </w:pPr>
      <w:r>
        <w:t xml:space="preserve">　　逆境淘汰人也是一般大多數人不能接受的；不能接受，也是會被淘汰。過去我們在台北景美華藏佛教圖書館，當時韓館長在管。在圖書館也有很多人認為韓館長管事情，在家居士，又是一個女眾，而且比較情緒化在管理，沒有章法，因此有這些批評就不在話下。居士方面，當然有很多人就不願意來圖書館。真正有聽我們淨老和尚經教的，有聽進去的，他還是會來，他明白道理。所以我們在圖書館看到我們淨老和尚，的確是修忍辱的榜樣給我看，所以我在那邊，那個環境能待十二年，也是看到老和尚</w:t>
      </w:r>
      <w:r>
        <w:t>(</w:t>
      </w:r>
      <w:r>
        <w:t>師父</w:t>
      </w:r>
      <w:r>
        <w:t>)</w:t>
      </w:r>
      <w:r>
        <w:t>就這麼做。我們有很多出家眾受不了，那時候我做當家，我們師父就跟我講，他說如果他們受不了，他們要走，就讓他們走。他說如果一點委屈都受不了，這個人成不了大事，成不了大器。一點點委屈就受不了，所以走了很多人。所以在同樣一個環境，同樣在那裡共修，師兄弟，每一個人善根福德因緣也不相同。</w:t>
      </w:r>
      <w:r>
        <w:t xml:space="preserve"> </w:t>
      </w:r>
    </w:p>
    <w:p w14:paraId="201E1FF6" w14:textId="77777777" w:rsidR="00141728" w:rsidRDefault="00141728">
      <w:pPr>
        <w:pStyle w:val="a3"/>
      </w:pPr>
      <w:r>
        <w:t xml:space="preserve">　　總之我們對經教的道理要有一定的認識跟了解，知道我們在做這個事情是在修什麼。我們常常念六度：布施、持戒、忍辱、精進、禪定、智慧，《無量壽經》法藏比丘因地就是自己這樣修，教化眾生也是以六度。念了之後，我們總要知道在生活當中要怎麼做法，要怎麼修。實在講，我們淨老和尚也做出一個具體的示範給我們看，你看他講的布施，人家供養的都印經結緣；持戒，都是遵守老師的教誡，不敢違背；忍辱，我看到了。他剛開始學佛，方東美教授介紹他佛教，他相信接受了。後來遇到章嘉大師教他布施，看破放下。到了台中跟雪廬老人學經教，雪廬老人的規定，約法三章，他都遵守。這是持戒，這個戒是廣義的持戒，老師的教誡他也遵守。後來到台北來弘法，住在景美，各地的寺院都不能接受他，說他是跟居士學的，不能接受他，這是一個很大的打擊，連自己出家的寺院臨濟寺都回不去。後來館長來護持，都要聽館長的，所以他那個忍辱我是看在眼裡，看了十幾年。也是因為師父上人他有修，我才待得住，不然很多人勸我趕快離開，這個不如法。但是各人修行的層次不一樣，我們師父他修學，他是心地戒，不是在形式上。在形式上，有一些戒律道場，小乘戒，它是在形式上。所以你在那個道場，在戒律道場，你能夠持小乘的戒，不</w:t>
      </w:r>
      <w:r>
        <w:t>一定能持大乘的戒，因為大乘要修忍辱。所以能持戒，不一定能做到忍辱，忍辱擺在第三個，就說明比持戒要難。</w:t>
      </w:r>
      <w:r>
        <w:t xml:space="preserve"> </w:t>
      </w:r>
    </w:p>
    <w:p w14:paraId="3EBCE9B9" w14:textId="77777777" w:rsidR="00141728" w:rsidRDefault="00141728">
      <w:pPr>
        <w:pStyle w:val="a3"/>
      </w:pPr>
      <w:r>
        <w:t xml:space="preserve">　　但是不忍也不能成就，所以《金剛經》講，「一切法得成於忍」。你看《金剛經》講歌利王割截身體，那誰能忍？所以這個忍是世出世間法成就的一個關鍵。所以《感應篇》也是跟我們講，「受辱不怨，受寵若驚」。逆境要忍，順境也要忍。順境的忍更不好忍，順境容易淘汰人，所以這些我們也都要明白。你看世間人要求個神</w:t>
      </w:r>
      <w:r>
        <w:lastRenderedPageBreak/>
        <w:t>仙，他也是要這樣修；神仙還在六道裡面，還沒有出六道，還是要修忍。順逆境界都要忍，特別有一些委屈，都是磨鍊我們的。所以順境逆境，都是我們磨鍊的道場。</w:t>
      </w:r>
      <w:r>
        <w:t xml:space="preserve"> </w:t>
      </w:r>
    </w:p>
    <w:p w14:paraId="705F3160" w14:textId="77777777" w:rsidR="00141728" w:rsidRDefault="00141728">
      <w:pPr>
        <w:pStyle w:val="a3"/>
      </w:pPr>
      <w:r>
        <w:t xml:space="preserve">　　我當時出家是在佛陀教育基金會，師父叫我跟日常法師學戒律。大家有沒有看過後面這條巷子，有個福智的教室？那是日常法師的。他持小乘戒很嚴格，在那邊，我只要依照他的規定照表操課就好了，心感覺滿清淨的。後來館長請我過去圖書館幫忙，有很多基金會的同修跟我們師父講，叫悟道師再回到基金會，當時我們師父上人就跟他們講，他說悟道師要在這裡，給他磨得圓圓的再回去。他說現在他的稜角稜線很多，像桌子角很多，他那個要磨圓一點。現在我回想起來，真的是這樣。師父他也做給我們看，我也就沒話講了，不然我也是受不了。但是對這個經教有一定的認識，我們就會咬緊牙根撐下去。所以離開圖書館，這是我們師父叫我離開的，館長往生四十九天，他就叫我離開了。我去跟師父報告，太快了，讓人家感覺到館長一走，我馬上也走。我說一週年好了，所以就再多待一年，到週年才離開。這些都可以提供給大家參考。我們在生活當中，難免也有遇到一些逆境順境，我們用什麼心態來面對？我們總是要能忍，順境不貪，逆境不瞋。</w:t>
      </w:r>
      <w:r>
        <w:t xml:space="preserve"> </w:t>
      </w:r>
    </w:p>
    <w:p w14:paraId="0EF6218B" w14:textId="77777777" w:rsidR="00141728" w:rsidRDefault="00141728">
      <w:pPr>
        <w:pStyle w:val="a3"/>
      </w:pPr>
      <w:r>
        <w:t xml:space="preserve">　　好，今天就跟大家分享到這裡，祝大家福慧增長，法喜充滿。阿彌陀佛！　　</w:t>
      </w:r>
    </w:p>
    <w:sectPr w:rsidR="001417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5C0D9" w14:textId="77777777" w:rsidR="00141728" w:rsidRDefault="00141728" w:rsidP="00980973">
      <w:r>
        <w:separator/>
      </w:r>
    </w:p>
  </w:endnote>
  <w:endnote w:type="continuationSeparator" w:id="0">
    <w:p w14:paraId="4F84FDA3" w14:textId="77777777" w:rsidR="00141728" w:rsidRDefault="00141728" w:rsidP="00980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698BF" w14:textId="77777777" w:rsidR="00141728" w:rsidRDefault="00141728" w:rsidP="00980973">
      <w:r>
        <w:separator/>
      </w:r>
    </w:p>
  </w:footnote>
  <w:footnote w:type="continuationSeparator" w:id="0">
    <w:p w14:paraId="0CE9F921" w14:textId="77777777" w:rsidR="00141728" w:rsidRDefault="00141728" w:rsidP="009809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73"/>
    <w:rsid w:val="00141728"/>
    <w:rsid w:val="007931EE"/>
    <w:rsid w:val="0098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91E9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09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09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09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09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