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A703" w14:textId="77777777" w:rsidR="009D32F9" w:rsidRDefault="009D32F9">
      <w:r>
        <w:t>悟道法師晨間講話</w:t>
      </w:r>
      <w:r>
        <w:t>—</w:t>
      </w:r>
      <w:r>
        <w:t xml:space="preserve">重實質，不沽買虛譽　　悟道法師主講　　（第一九九集）　　</w:t>
      </w:r>
      <w:r>
        <w:t>2020/12/2</w:t>
      </w:r>
      <w:r>
        <w:t xml:space="preserve">　　華藏淨宗學會　　檔名：</w:t>
      </w:r>
      <w:r>
        <w:t xml:space="preserve">WD32-007-0199 </w:t>
      </w:r>
    </w:p>
    <w:p w14:paraId="282DE4E6" w14:textId="77777777" w:rsidR="009D32F9" w:rsidRDefault="009D32F9">
      <w:pPr>
        <w:pStyle w:val="a3"/>
      </w:pPr>
      <w:r>
        <w:t xml:space="preserve">　　諸位同修，大家上午好。阿彌陀佛！請放掌。今天又是星期三了，今天下午我還是要去台南看看我們淨老和尚，聽說這兩天都有起來走路，走了三十分鐘，比之前有進步，體力應該是有比較好。</w:t>
      </w:r>
      <w:r>
        <w:t xml:space="preserve"> </w:t>
      </w:r>
    </w:p>
    <w:p w14:paraId="03B317FC" w14:textId="77777777" w:rsidR="009D32F9" w:rsidRDefault="009D32F9">
      <w:pPr>
        <w:pStyle w:val="a3"/>
      </w:pPr>
      <w:r>
        <w:t xml:space="preserve">　　我們讀《感應篇》，每一句要常常回到我們自己本身上來反省、檢討，這樣我們才能夠改過，也才能夠進步。過沒有改，就不能進步，在學業、道業、事業都不能進步。所謂改進改進，改過才能進步，才能提升。我們念到「沽買虛譽」這句，我自己本身也有很深的感觸。過去聽我們淨老和尚講，講席當中也聽得耳熟了，所謂貪著名聞利養，我們也會講，但是對這句並沒有深入的去體會理解。最近跟大家學習《群書治要》，聽蔡老師講，我才真正體會到名聞利養這個名，有更進一步的體會跟認知。早在大概二十幾年前，那個時候每一年都有去美國一趟，有幾個城市都輪流請我去演講。過去我們老和尚常講，我們到哪個道場收的供養，都供養那個道場，人家以後就很歡迎你去了；如果你把人家的供養收一收就拿走了，以後大概他不會歡迎你去了。所以當時我到每個地方收的，就是供養當地的淨宗學會。有一次有個居士去給老和尚報告，說悟道法師走到哪裡，人家供養的錢都捐給學會，就是要得到人家的讚歎、稱譽，得到好的名聲，讓大家讚歎我不貪財。就是都供養學會，自己都沒有拿走。我們老和尚就打個電話給我，他老人家給我開示，我沽名釣譽。沽名釣譽就是我們《感應篇》講的「沽買虛譽」，你這樣做，你只是想得到一個好的名聲。當時</w:t>
      </w:r>
      <w:r>
        <w:t>我聽到，我也很震動。有時候我們做一些事情，如果沒有深入的去探討，往往我們做的善事、好事，這個當中還是有夾雜不善的。如果我這樣捐錢，就是沽買，就是希望得到一個名譽，這個就不是真正的善。會得到名譽這是真的，得到人家的讚歎、褒獎，好的名聲，這是肯定的，但是這個就是《了凡四訓》講的「陽善享世名」。陽善，就是大家知道你做什麼好事，大家對你讚歎，享受這個名聲也是福報，但是它只是一個人家的讚歎，好的名聲。如果行善大家不知道，大家不會去讚歎你，這叫陰德，「陰德天報之」。陰德果報殊勝，就是不貪名利，這樣的果報是最殊勝的，天報之。甚至你做好事，人家毀謗你，那就更好，《了凡四訓》講，無端被人毀謗，「子孫往往驟發」。所以「塞翁失馬，焉知非福」。</w:t>
      </w:r>
      <w:r>
        <w:t xml:space="preserve"> </w:t>
      </w:r>
    </w:p>
    <w:p w14:paraId="08ABDC84" w14:textId="77777777" w:rsidR="009D32F9" w:rsidRDefault="009D32F9">
      <w:pPr>
        <w:pStyle w:val="a3"/>
      </w:pPr>
      <w:r>
        <w:t xml:space="preserve">　　所以人家一講這些，聽起來心裡滿難過的，好像不但沒有讚歎，還給我們講負面的。但是我們回頭想一想，這個人去講，對我有沒有幫助？有幫助！提醒我，讓我去反思是不是這樣。所以往往我們自己落在沽買虛譽這方面，自己也不知道，落在名聞利養當中，這個也是我們要時時刻刻提醒的，提高警覺。《感應篇》每一句，我們都要懂得舉一反三，要以此類推，不能死在一條之下，它展開是多方面的，但是原則上是一樣的。後來我也就偏向比較實質，比如說這個淨宗學會它經濟都很好，我們就不一定要捐給它，我們去做其他的功德，我們道場也需要；有一些比較窮的淨宗學會，我們就給它，那就比較實質。像洛杉磯淨宗學會，他們最有錢的，會長在做會計師，他們買的淨宗學會是在美國最大的，去了他還捐錢給我，不需要我再捐給他。所以後來我就調整了，這樣就比較務實、比較實質，不要弄得好像大家都讚歎我，這樣沽買虛譽。</w:t>
      </w:r>
      <w:r>
        <w:t xml:space="preserve"> </w:t>
      </w:r>
    </w:p>
    <w:p w14:paraId="44376FBF" w14:textId="77777777" w:rsidR="009D32F9" w:rsidRDefault="009D32F9">
      <w:pPr>
        <w:pStyle w:val="a3"/>
      </w:pPr>
      <w:r>
        <w:t xml:space="preserve">　　最近也有同修建議我們做一百零八場的三時繫念給老和尚特別迴向，我們回應，就是我們山上已經一直都在做百七，現在做到第六個百七，我們就是給老和尚迴向就</w:t>
      </w:r>
      <w:r>
        <w:lastRenderedPageBreak/>
        <w:t>好了，就沒有必要再去另外做個一百零八場的，因為天天都在做，所以我們就是迴向。如果照過去我的想法，好，我們再來加個一百零八場的。我們人手也不足，但是可能會為了博取人家的讚歎，說悟道法師都有替老和尚特別再加一百零八場，這樣讚歎就來了，大家都看悟道法師這麼孝順，這個就是讚歎。實質上我們可能人手不夠，打腫臉充胖子，然後勉強做，這樣也不務實。因為已經都在做了，我們只要這段時間都給老和尚迴向就好了。我們講經，做的一些零零星星的法會，這樣給老和尚迴向就好，我們也不居功。不要居功，不要說老和尚最近這兩天比較好，都是我們迴向他才好的，我說不要這麼講。人家老和尚的功夫，他可能是故意示現給我們看的，我們也不知道；示現老、病來啟發我們覺悟，我們也不知道，所以不能這麼講。老和尚這個示現，是慈悲提醒我們，讓我們覺悟的。所以正反兩面都是提醒我們，我們要這麼去看才是正確的。所以我們不要居功，好像這都是我們的功勞，其實讓功於眾，功勞都給別人，給大眾，不要自己居功，默默的做，積陰德是最好的。所以沽買虛譽這句，我們要以此類推，這樣來體會、認識，來不斷提醒自己，不斷的改進，我們就會愈來愈好。</w:t>
      </w:r>
      <w:r>
        <w:t xml:space="preserve"> </w:t>
      </w:r>
    </w:p>
    <w:p w14:paraId="1DC6CA48" w14:textId="77777777" w:rsidR="009D32F9" w:rsidRDefault="009D32F9">
      <w:pPr>
        <w:pStyle w:val="a3"/>
      </w:pPr>
      <w:r>
        <w:t xml:space="preserve">　　好，今天早上還要錄兩個小時的《地藏經玄義》，就跟大家分享到這裡。明天就不能參加誦《感應篇》了，大家自己來誦。我不在，也是可以上香，香燈師上，或是有人上都可以，讀之前上個香，表示敬意。祝大家福慧增長，法喜充滿。阿彌陀佛！　　</w:t>
      </w:r>
    </w:p>
    <w:sectPr w:rsidR="009D3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C882" w14:textId="77777777" w:rsidR="009D32F9" w:rsidRDefault="009D32F9" w:rsidP="008A3455">
      <w:r>
        <w:separator/>
      </w:r>
    </w:p>
  </w:endnote>
  <w:endnote w:type="continuationSeparator" w:id="0">
    <w:p w14:paraId="19C41967" w14:textId="77777777" w:rsidR="009D32F9" w:rsidRDefault="009D32F9" w:rsidP="008A3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3CD1" w14:textId="77777777" w:rsidR="009D32F9" w:rsidRDefault="009D32F9" w:rsidP="008A3455">
      <w:r>
        <w:separator/>
      </w:r>
    </w:p>
  </w:footnote>
  <w:footnote w:type="continuationSeparator" w:id="0">
    <w:p w14:paraId="2B6DB0BC" w14:textId="77777777" w:rsidR="009D32F9" w:rsidRDefault="009D32F9" w:rsidP="008A3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55"/>
    <w:rsid w:val="007931EE"/>
    <w:rsid w:val="008A3455"/>
    <w:rsid w:val="009D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BD0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