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8160A" w14:textId="77777777" w:rsidR="00F25970" w:rsidRDefault="00F25970">
      <w:r>
        <w:t>悟道法師晨間講話</w:t>
      </w:r>
      <w:r>
        <w:t>—</w:t>
      </w:r>
      <w:r>
        <w:t xml:space="preserve">教育是根本　　悟道法師主講　　（第二Ｏ二集）　　</w:t>
      </w:r>
      <w:r>
        <w:t>2020/12/8</w:t>
      </w:r>
      <w:r>
        <w:t xml:space="preserve">　　華藏淨宗學會　　檔名：</w:t>
      </w:r>
      <w:r>
        <w:t xml:space="preserve">WD32-007-0202 </w:t>
      </w:r>
    </w:p>
    <w:p w14:paraId="529254C6" w14:textId="77777777" w:rsidR="00F25970" w:rsidRDefault="00F25970">
      <w:pPr>
        <w:pStyle w:val="a3"/>
      </w:pPr>
      <w:r>
        <w:t xml:space="preserve">　　諸位同修，大家上午好。阿彌陀佛！請放掌。我們讀到《感應篇》：「其有曾行惡事，後自改悔，諸惡莫作，眾善奉行，久久必獲吉慶」，這段經文就是懺悔，我們做三時繫念，每一時都要念一遍懺悔文。懺悔就是改過，改過之前必須知過，知道自己哪些地方有過，過失、罪過，進一步去改過來，所以說改過之前必須先知過。過跟善的標準就是《太上感應篇》，在佛經就是《十善業道經》。《感應篇》可以說是十善業跟十惡業詳細的補充說明，包括《弟子規》也都是善惡的註解，一個詳細說明。所以這三個根，也就是佛法講的五戒十善。我們必須來學習，才知道善惡的標準，哪些是善、哪些是惡必須先認識清楚。如果不認識，把惡當作善，善當作惡的，那就顛倒，就談不上「諸惡莫作，眾善奉行」。因為是非善惡你不認識，那怎麼去改過？怎麼修善？所以讀誦、講解、聽講，這些都是要先明理，明白認識是非善惡、真妄邪正，我們才能夠去斷惡修善。</w:t>
      </w:r>
      <w:r>
        <w:t xml:space="preserve"> </w:t>
      </w:r>
    </w:p>
    <w:p w14:paraId="52CB1349" w14:textId="77777777" w:rsidR="00F25970" w:rsidRDefault="00F25970">
      <w:pPr>
        <w:pStyle w:val="a3"/>
      </w:pPr>
      <w:r>
        <w:t xml:space="preserve">　　這個就必須讀聖賢書，聖賢書就是在我們中國祖先流傳下來的四書五經、《十三經》，道家的這些經典：《感應篇》、《道德經》、《清靜經》。道教還有《文昌帝君陰騭文》、《關聖帝君覺世真經》，這些都是經典，都是屬於五戒十善的方面，我們必須去學習、去讀才會認識。如果不讀這些，實在講，進去那個廟你也不認識。我們到萬華龍山寺去看，它主殿是供觀音菩薩、文殊、普賢；後面是供文昌帝君，還有供華陀；還有關聖帝君、天上聖母。所以萬華龍山寺儒釋道也是很具足的，但是它是以佛為主，像拱北殿它是以道為主。拜文昌帝君，沒有去讀《陰騭文》，就不認識文昌帝君。就像我們拜觀音菩薩，如果不學習觀音經典，我們也不認識觀音菩薩，這個是必然的。這些方面的的確確是外國要跟中國學的，外國它的經典沒有中國儒釋道講得那麼圓滿，做人處事、是非善惡，這個沒有學習中國聖賢的經典，的確是不懂。特別現在我們淨老和尚提倡的《群書治要》，那些都是經典。不讀，他做到總統，他也不懂。</w:t>
      </w:r>
      <w:r>
        <w:t xml:space="preserve"> </w:t>
      </w:r>
    </w:p>
    <w:p w14:paraId="53AFABD0" w14:textId="77777777" w:rsidR="00F25970" w:rsidRDefault="00F25970">
      <w:pPr>
        <w:pStyle w:val="a3"/>
      </w:pPr>
      <w:r>
        <w:t xml:space="preserve">　　所以早上我看了一則網路新聞，就是喬治亞州主持選舉委員會的，出來就是講得很憤慨，川普總統到現在他還不認輸，他都沒錯，都是別人的錯，一直指責，說有作弊。現在開票的那個年輕人都收到恐嚇信，有生命危險，所以他就是會去搧動這些支持他的選民。這個方面，所謂不認輸，實際上也就是說沒有反省、沒有檢討，當然也不會去改過，因為他覺得我都是對的，都是你們不對，所以沒有懺悔。為什麼？因為他沒有學習中國古聖先賢的經典，他不懂；不懂，他必定不會這麼做，也不知道這麼做。所以自己失敗了，也沒有去反省自己在執政四年當中，哪個地方做得不好，《群書治要》都是講這些。沒有反省，他就是一味都是怪別人，都是別人不對，他都是對的。這樣下去，他的過就是永遠改不過來，一直錯下去，到最後果報當然就不好，這個是必定的。</w:t>
      </w:r>
      <w:r>
        <w:t xml:space="preserve"> </w:t>
      </w:r>
    </w:p>
    <w:p w14:paraId="155F31AB" w14:textId="77777777" w:rsidR="00F25970" w:rsidRDefault="00F25970">
      <w:pPr>
        <w:pStyle w:val="a3"/>
      </w:pPr>
      <w:r>
        <w:t xml:space="preserve">　　所以川普還怕美國人學中國書，其實要鼓勵學中國書、學中國文字，不然這些學問他們學不到，這個你在科技裡面找不到的。你的科技再尖端，有教你這個嗎？你科技再尖端、再好，科技還是人發明的，還是人在用，好人用在好的方面，不好的人用在不好的方面，大家想一想結果會怎麼樣？結果就是天災人禍、災難，是不是這樣？關鍵在人。所以這是根本，教育是根本，科技那些是枝末，你根本有了這個道德仁義，發展這些科技他才會發展正面的。不然負作用就很多，發展科技、發展經濟，人</w:t>
      </w:r>
      <w:r>
        <w:lastRenderedPageBreak/>
        <w:t>格墮落、人格淪喪，人性一直墮落下去，一直造惡業，這個世界末日就來了。所以《聖經》講的末日，什麼是末日？人性墮落了，只注重科技、經濟，現在全世界不都是這樣嗎？有哪個國家在提倡倫理道德教育？沒有。所以我們老和尚很慈悲，想把這些好的東西跟全人類分享。</w:t>
      </w:r>
      <w:r>
        <w:t xml:space="preserve"> </w:t>
      </w:r>
    </w:p>
    <w:p w14:paraId="00011E34" w14:textId="77777777" w:rsidR="00F25970" w:rsidRDefault="00F25970">
      <w:pPr>
        <w:pStyle w:val="a3"/>
      </w:pPr>
      <w:r>
        <w:t xml:space="preserve">　　現在提出來的，世界肯定不會和平，美國第一，中國它也說第一，英國它也要第一，大家都要爭第一，世界不亂嗎？應該講什麼？地球第一，最起碼的，是不是？大家都第一，那就不會爭了，就天下太平。我第一，你第二、第三，那他後面都不管，那些國家會心平氣和嗎？他會接受嗎？你換一個位子去思考，答案不就出來了嗎？這麼淺的道理，外國人他就想不通。是不是這樣？你要第一，我也要第一。湯恩比講的，實在是非常非常客觀，所以湯恩比教授他這份東西，是值得去給它發揚光大。</w:t>
      </w:r>
      <w:r>
        <w:t xml:space="preserve"> </w:t>
      </w:r>
    </w:p>
    <w:p w14:paraId="45F06364" w14:textId="77777777" w:rsidR="00F25970" w:rsidRDefault="00F25970">
      <w:pPr>
        <w:pStyle w:val="a3"/>
      </w:pPr>
      <w:r>
        <w:t xml:space="preserve">　　好，今天就跟大家分享到這裡，祝大家福慧增長，法喜充滿。阿彌陀佛！　　</w:t>
      </w:r>
    </w:p>
    <w:sectPr w:rsidR="00F259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005FC" w14:textId="77777777" w:rsidR="00F25970" w:rsidRDefault="00F25970" w:rsidP="00AA31AE">
      <w:r>
        <w:separator/>
      </w:r>
    </w:p>
  </w:endnote>
  <w:endnote w:type="continuationSeparator" w:id="0">
    <w:p w14:paraId="0286605F" w14:textId="77777777" w:rsidR="00F25970" w:rsidRDefault="00F25970" w:rsidP="00AA3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F88FB" w14:textId="77777777" w:rsidR="00F25970" w:rsidRDefault="00F25970" w:rsidP="00AA31AE">
      <w:r>
        <w:separator/>
      </w:r>
    </w:p>
  </w:footnote>
  <w:footnote w:type="continuationSeparator" w:id="0">
    <w:p w14:paraId="1F779281" w14:textId="77777777" w:rsidR="00F25970" w:rsidRDefault="00F25970" w:rsidP="00AA31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AE"/>
    <w:rsid w:val="007931EE"/>
    <w:rsid w:val="00AA31AE"/>
    <w:rsid w:val="00F2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8E0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1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1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1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1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