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E9D4" w14:textId="77777777" w:rsidR="00F245BC" w:rsidRDefault="00F245BC">
      <w:r>
        <w:t>悟道法師晨間講話</w:t>
      </w:r>
      <w:r>
        <w:t>—</w:t>
      </w:r>
      <w:r>
        <w:t xml:space="preserve">做該做的事情　　悟道法師主講　　（第二Ｏ五集）　　</w:t>
      </w:r>
      <w:r>
        <w:t>2020/12/15</w:t>
      </w:r>
      <w:r>
        <w:t xml:space="preserve">　　華藏淨宗學會　　檔名：</w:t>
      </w:r>
      <w:r>
        <w:t xml:space="preserve">WD32-007-0205 </w:t>
      </w:r>
    </w:p>
    <w:p w14:paraId="4B535B62" w14:textId="77777777" w:rsidR="00F245BC" w:rsidRDefault="00F245BC">
      <w:pPr>
        <w:pStyle w:val="a3"/>
      </w:pPr>
      <w:r>
        <w:t xml:space="preserve">　　諸位同修，大家上午好。阿彌陀佛！請放掌。我們早上跟大家一起讀誦《太上感應篇》，讀完，悟道也跟大家講講話。我在</w:t>
      </w:r>
      <w:r>
        <w:t>youtube</w:t>
      </w:r>
      <w:r>
        <w:t>看到我們也把早上的講話放上去，上面打著「悟道法師晨間開示」。我昨天看到雪廬老人「佛七講話」，他是用佛七講話。這個我們希望改為講話，就「晨間講話」，講開示那個口氣比較大。雪廬老人也講，他說他不敢說開示。開示這兩個字是出自於《法華經》，《妙法蓮華經》，「佛為一大事因緣出現於世」，就是為一切眾生「開示悟入佛之知見」，佛知佛見。也就是說這個開示，眾生聽了就明心見性、大徹大悟，那才叫開示。像六祖給無盡藏比丘尼，跟她講的，她當下大徹大悟；給悟達禪師講的，他當下也大徹大悟，那個就是名符其實的開示。我們如果不能幫助人大徹大悟，只能說講講話。雪廬老人這麼大的德行、學問，他都不敢說開示，我們怎麼敢說開示？這些希望我們網路組能夠調整一下，改為「悟道法師晨間講話」，這樣比較適合一點。</w:t>
      </w:r>
      <w:r>
        <w:t xml:space="preserve"> </w:t>
      </w:r>
    </w:p>
    <w:p w14:paraId="57E591B2" w14:textId="77777777" w:rsidR="00F245BC" w:rsidRDefault="00F245BC">
      <w:pPr>
        <w:pStyle w:val="a3"/>
      </w:pPr>
      <w:r>
        <w:t xml:space="preserve">　　我們讀《感應篇》，實在講這篇是現在全世界都非常迫切需要的，但是大家不知道。所以星期天我上拱北殿去開董監事會，我也提出一個提議，希望我們拱北殿以後可以來帶動讀誦《感應篇》，有做了這麼一個提議。現在所有道教的廟，提倡讀《感應篇》的，到目前我們還不知道有沒有在提倡這個？所以這個道教的廟跟佛教現在的寺院，跟一般的教堂也差不多，主要就是舉行一些宗教儀式，沒有學習宗教的經典，沒有深入去學習這個經典。在佛教方面，大家也有學經典，但是都學的大經大論。那大經大論學了，實在講，我們做不到；眼前的問題都不能處理，不能解決。所以沒有從基本的五戒十善來學習，斷惡修善來學起，那些大經大論也得不到受用。大經大論好像是高樓最頂尖的，但是沒有打地基，怎麼能達到最上面的？所以這個也做不到。現在做人處世都不曉得怎麼做了，怎麼去作佛？那只是談玄說妙，實際上得不到受用。道教也是一樣，道教目標是要成仙的，但是現在我們看到道教，也有在講，大部分都是《道德經》、《清靜經》。《道德經》是最流行的，全世界很多外國人都在學，所以大家也都學這部《道德經》。學了《道德經》，能不能成仙？大概問題很大。為什麼？因為他沒有《感應篇》的基礎，沒有這個基礎。</w:t>
      </w:r>
      <w:r>
        <w:t xml:space="preserve"> </w:t>
      </w:r>
    </w:p>
    <w:p w14:paraId="1D13445D" w14:textId="77777777" w:rsidR="00F245BC" w:rsidRDefault="00F245BC">
      <w:pPr>
        <w:pStyle w:val="a3"/>
      </w:pPr>
      <w:r>
        <w:t xml:space="preserve">　　《感應篇》講的就是佛教經典講的五戒十善的內容，這些沒有，你要修什麼都不能成就，沒有地基，沒有基礎。所以我們必須也要務實的從這個地方下手。剛才威養也跟我講，新竹城煌廟的負責人也很感慨，現在道教的廟也都沒有提倡。他聽到我們老和尚講《感應篇》，他非常的受感動。但是他覺得很失望，講了沒有人會相信，沒有人會聽，講那個也沒用。那是不是大家不聽，我們就不講？因為就是不聽，才要講。如果大家都願意學習，那還要我們講嗎？大概我們要聽他講，是不是這樣？就是沒有人提倡，我們才要提倡。我們現在做的就是沒有人要做的事情，這個又很需要、很重要的事情，當然我們義不容辭，我們要來做，盡心盡力去做，功德就圓滿。雖然這些人不了解，但是諸佛菩薩、天地鬼神統統了解，你起心動念他都記功記過的。</w:t>
      </w:r>
      <w:r>
        <w:t xml:space="preserve"> </w:t>
      </w:r>
    </w:p>
    <w:p w14:paraId="07327071" w14:textId="77777777" w:rsidR="00F245BC" w:rsidRDefault="00F245BC">
      <w:pPr>
        <w:pStyle w:val="a3"/>
      </w:pPr>
      <w:r>
        <w:t xml:space="preserve">　　所以我們讀到《感應篇》講，「算盡則死」，或者「算減則貧耗」。城隍廟，最近我們拍城隍廟這個系列的影片，城隍廟前面都有個算盤，古代計算的一個方式，用珠算，算盤。所以我們拍這個片，也是可以把「算減則貧耗」，把那個算盤拍出來，《感應篇》講的這個就是「算」。不然大家看到那個算盤，他的理解也不很清楚。只知道說不由人算，都是天在算，怎麼算？不知道。感應篇講的就是怎麼算，「大則奪</w:t>
      </w:r>
      <w:r>
        <w:lastRenderedPageBreak/>
        <w:t>紀，小則奪算」，要把這個說明出來。一算是一百天，一百天的壽命叫一算；一紀就是十二年，大的罪過給你扣掉壽命十二年，一紀；更大的兩紀，二十四年，壽命被扣掉了。小的就是一百天，一算。如果這個過小的累積多了，那就變成大過了。這樣會比較清楚，所以這個要把經典的內涵，要給它表達出來。如果能夠舉出一些實際上的例子來對照，大家就更有感覺了。</w:t>
      </w:r>
      <w:r>
        <w:t xml:space="preserve"> </w:t>
      </w:r>
    </w:p>
    <w:p w14:paraId="35104B8F" w14:textId="77777777" w:rsidR="00F245BC" w:rsidRDefault="00F245BC">
      <w:pPr>
        <w:pStyle w:val="a3"/>
      </w:pPr>
      <w:r>
        <w:t xml:space="preserve">　　前天我也聽到趙居士跟我講，他有個朋友，台灣移民到澳洲去的，在澳洲申請移民。澳洲的福利好，這個福利就是說你生一個孩子，政府就馬上補助五百澳幣給你。你的這些福利，生一個孩子，政府都有很多福利給他，所以他生了四個孩子，都不用上班了，光領那些已經超過了。他每天就無所事事，就是吃、喝、玩，年紀還不是很大，應該大概也是四十幾歲，聽說最近得了憂鬱症。生活這麼好，會得憂鬱症？這個我們也匪夷所思。這是一個例子。我就講，這個就是《感應篇》講的，他是還沒有到「算盡則死」，就是「算減則貧耗」，減就是你的算減少。「算減則貧耗，多逢憂患」，憂鬱症不是憂患嗎？那個憂。所以生活過得太好、太安逸了，享受社會福利，實在講，這個還是在享自己的福報。等於你那個福報，你提前拿來把它花光，好像你銀行的錢，你提前把它花光，後面不就沒有了嗎？你也沒有繼續再修。只是在消耗，沒有進帳，只有出帳。所以這是舉出一個例子。因為我們現實生活當中，這個例子是太多了，可以舉出一個比較具體的，什麼叫算減則貧耗，我們都看到了，這個大家比較會有所感覺。所以這些事情都是發生在我們周邊這些。</w:t>
      </w:r>
      <w:r>
        <w:t xml:space="preserve"> </w:t>
      </w:r>
    </w:p>
    <w:p w14:paraId="4D2F82BE" w14:textId="77777777" w:rsidR="00F245BC" w:rsidRDefault="00F245BC">
      <w:pPr>
        <w:pStyle w:val="a3"/>
      </w:pPr>
      <w:r>
        <w:t xml:space="preserve">　　所以讀誦《感應篇》也非常重要。這個《感應篇》，現代人也都不讀。古時候的人都有讀，像拱北殿，它有個太上感應神的大牌位。所以那天開會，我也講了，我說那個內容就是《太上感應篇》。現在道教的廟比較重視扶鸞、問吉凶，大概就是這些。扶鸞這些鬼神，也有善、也有惡，也有正、也有邪，這個也不能不分辨。總之，這些都是人感召的，你這個人是正，你感召的是正神；你是邪思邪念，你感召來的是邪神。物以類聚，人以群分，互相交感，這是必定的。喜歡賭博的，一定是跟賭博的在一起；喜歡喝酒的，跟喝酒的在一起。人跟天地鬼神也是同一個道理，你是什麼樣的一個心態，你感應到什麼樣的神來。你的修養愈高，你感應的神就愈高，一定是成正比例，一定是這樣子的。所以，你看「夫心起於善，善雖未為，而吉神已隨之；或心起於惡，惡雖未為，而凶神已隨之」。《感應篇》這兩句話也是給我們印證了吉凶禍福感應的這個道理。</w:t>
      </w:r>
      <w:r>
        <w:t xml:space="preserve"> </w:t>
      </w:r>
    </w:p>
    <w:p w14:paraId="32B78C0A" w14:textId="77777777" w:rsidR="00F245BC" w:rsidRDefault="00F245BC">
      <w:pPr>
        <w:pStyle w:val="a3"/>
      </w:pPr>
      <w:r>
        <w:t xml:space="preserve">　　所以我們勸人家讀，現代人沒有那麼容易，你勸他一次，他就要來讀，是不是？我們不要說去講別人，就回過頭來看看我們自己，我們有沒有那麼用功去讀？這個你就可以知道，當然勸別人是不可能他馬上就接受，肯定要勸很多次。勸很多次，也未必他就願意去讀，你要製造機會，帶大家來讀，先錄一些影片，像有字幕的（有國語、台語、客家話的），這些來讀。然後有一個因緣的話，大家聚會，請大家來聽聽，這樣慢慢去引導，這個才有可能去讀。所以總是這樣的，這樣的提倡，去營造這樣的氛圍，才有可能。不然你拿給他了，他也未必會聽，可能因緣到的時候，他會聽，但是一般大概不會。因為現在的資訊太多了，他要聽這個、聽那個，已經沒時間了，他如果不是很有興趣的話，可能他不會馬上去聽這個東西，這一點我們也要了解。但是我們送人，當然以後可能有機會他會聽。但是你送一萬個人，不要指望一萬個人都聽。送一萬個人，可能一個人聽，而且這個人還不是現在馬上聽，可能三年後，就像揭陽那個謝總，人家送他老和尚「和諧拯救危機」那個片子，他放多久？他放了三年，放在客廳，灰塵都這麼厚了，他從來沒有去動一下。那一天他已經生意做</w:t>
      </w:r>
      <w:r>
        <w:lastRenderedPageBreak/>
        <w:t>失敗了，又弄了很多事情，走投無路，很無聊，看看那一片，放那麼久了，是什麼？才拿來放。</w:t>
      </w:r>
      <w:r>
        <w:t xml:space="preserve"> </w:t>
      </w:r>
    </w:p>
    <w:p w14:paraId="46842D61" w14:textId="77777777" w:rsidR="00F245BC" w:rsidRDefault="00F245BC">
      <w:pPr>
        <w:pStyle w:val="a3"/>
      </w:pPr>
      <w:r>
        <w:t xml:space="preserve">　　結果一放，他聽，這個老和尚講的有道理。那個時候他就一百八十度的大轉變，變成後來他去做道德講堂。道德講堂，他每一期都幾萬人。你看，你可能那一片，在大陸上送一百萬片，可能二百萬片、三百萬片，我看都不止。其中有一個他拿到了，他聽了，後面他做的這個道德講堂，度多少人？可能幾百萬人。所以我們現在送，要用這樣的心態送，不然你就覺得沒必要，送那個幹什麼？你不要指望，送一萬套，一萬個人那麼乖，統統聽。如果那麼乖，《地藏菩薩本願經》佛為什麼說，閻浮提眾生剛強難化，那佛不是講錯了嗎？佛講的肯定沒錯，因為剛強難化，哪有那麼容易教化的，很頑固的。所以佛菩薩教化眾生，要有耐心，要有長遠心，不能說看到他們不接受，我們就退心了，這個我們要知道。所以做該做的事情，我們就做下去就對了。眾生他那邊接受程度多少，是他的因緣，因緣到了，他一定會接受的。所以《地藏菩薩本願經》跟我們講，今天也是十齋日，我們下午還是有恭誦《地藏經》。你看釋迦牟尼佛分身千百億，地藏菩薩也分身千百億，所有的佛菩薩都分身、化身千百億，去度眾生。「或有利根，聞即信受；或有善果，勤勸成就；或有暗鈍，久化方歸；或有業重，不生敬仰」，不生敬仰的佔多數。「或有利根，聞即信受」，那個</w:t>
      </w:r>
      <w:r>
        <w:t>上根人一聽他就接受了，那少數。「或有善果，勤勸成就」，善果就是有善根，但是善根不深；勤勸就是講一遍不聽，二遍、三遍、十遍、一百遍、一萬遍，他就接受了，這個或有善果，勤勸成就。「或有暗鈍，久化方歸」，暗鈍就是業障很重，講都聽不懂的，但是時間久了，一門深入，長時薰修，時間久了，二十年、三十年以後，他才皈依佛。所以眾生的根性個個不同，佛菩薩有沒有退心？沒有。釋迦牟尼佛、地藏菩薩、觀音菩薩，這個算了，我們去休息吧，沒有這樣講，還是繼續在度眾生。所以佛菩薩做榜樣給我們看，我們要學習、要效法。</w:t>
      </w:r>
      <w:r>
        <w:t xml:space="preserve"> </w:t>
      </w:r>
    </w:p>
    <w:p w14:paraId="57CDC298" w14:textId="77777777" w:rsidR="00F245BC" w:rsidRDefault="00F245BC">
      <w:pPr>
        <w:pStyle w:val="a3"/>
      </w:pPr>
      <w:r>
        <w:t xml:space="preserve">　　好！今天就跟大家分享到這裡。祝大家福慧增長，法喜充滿，阿彌陀佛。　　</w:t>
      </w:r>
    </w:p>
    <w:sectPr w:rsidR="00F24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4DFE1" w14:textId="77777777" w:rsidR="00F245BC" w:rsidRDefault="00F245BC" w:rsidP="0098005E">
      <w:r>
        <w:separator/>
      </w:r>
    </w:p>
  </w:endnote>
  <w:endnote w:type="continuationSeparator" w:id="0">
    <w:p w14:paraId="1785EF10" w14:textId="77777777" w:rsidR="00F245BC" w:rsidRDefault="00F245BC" w:rsidP="00980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C487F" w14:textId="77777777" w:rsidR="00F245BC" w:rsidRDefault="00F245BC" w:rsidP="0098005E">
      <w:r>
        <w:separator/>
      </w:r>
    </w:p>
  </w:footnote>
  <w:footnote w:type="continuationSeparator" w:id="0">
    <w:p w14:paraId="5A2B9A1D" w14:textId="77777777" w:rsidR="00F245BC" w:rsidRDefault="00F245BC" w:rsidP="00980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5E"/>
    <w:rsid w:val="007931EE"/>
    <w:rsid w:val="0098005E"/>
    <w:rsid w:val="00F2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A57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0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0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0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0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