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62A64" w14:textId="77777777" w:rsidR="00CD5C46" w:rsidRDefault="00CD5C46">
      <w:r>
        <w:t>悟道法師晨間講話</w:t>
      </w:r>
      <w:r>
        <w:t>—</w:t>
      </w:r>
      <w:r>
        <w:t xml:space="preserve">悟從內出，知從外入　　悟道法師主講　　（第二六Ｏ集）　　</w:t>
      </w:r>
      <w:r>
        <w:t>2021/12/9</w:t>
      </w:r>
      <w:r>
        <w:t xml:space="preserve">　　華藏淨宗學會　　檔名：</w:t>
      </w:r>
      <w:r>
        <w:t xml:space="preserve">WD32-007-0260 </w:t>
      </w:r>
    </w:p>
    <w:p w14:paraId="53151C4A" w14:textId="77777777" w:rsidR="00CD5C46" w:rsidRDefault="00CD5C46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6BEB142D" w14:textId="77777777" w:rsidR="00CD5C46" w:rsidRDefault="00CD5C46">
      <w:pPr>
        <w:pStyle w:val="a3"/>
      </w:pPr>
      <w:r>
        <w:t xml:space="preserve">　　我們每天來學習一句《太上感應篇》，我們讀誦，讀的遍數愈多愈好。遍數讀多了，不用聽講，自己也自然有悟處。自己悟的是自己的，聽別人講是別人的。所以自己悟，跟聽別人講，這個也有不同。聽別人講解，這個是屬於解義的部分。解義，就是了解這一句是什麼意思，在生活當中怎麼來修學，這個解義。自己悟，是自己自性的東西，自己的悟處。在我們中國，自古老祖宗教學，儒家、道家、佛家都重視悟性。開悟了，他才能活用；如果不開悟，你書讀得很多，變書呆子，還不知道怎麼去用在生活上。所以重悟性，開啟自性的智慧。</w:t>
      </w:r>
      <w:r>
        <w:t xml:space="preserve"> </w:t>
      </w:r>
    </w:p>
    <w:p w14:paraId="347205A0" w14:textId="77777777" w:rsidR="00CD5C46" w:rsidRDefault="00CD5C46">
      <w:pPr>
        <w:pStyle w:val="a3"/>
      </w:pPr>
      <w:r>
        <w:t xml:space="preserve">　　現在中國人都向外國人學，向西方人學，學知識，所以這個是兩個方向完全是不一樣的。學智慧，成就聖賢；學知識，成就學者。這我們老和尚過去常講，外國都成就學者，中國以及古印度成就佛菩薩、成就聖賢。知識是向外求的，「悟從內出，知從外入」，悟是從自己內心悟的，知識，知是從外面去學來的，聽人家講。所以我們讀《八大人覺經》有「第一覺悟」、「第二覺知」。所以悟從內心去悟，知從外面去知道、去認識、去了解。</w:t>
      </w:r>
      <w:r>
        <w:t xml:space="preserve"> </w:t>
      </w:r>
    </w:p>
    <w:p w14:paraId="154E8798" w14:textId="77777777" w:rsidR="00CD5C46" w:rsidRDefault="00CD5C46">
      <w:pPr>
        <w:pStyle w:val="a3"/>
      </w:pPr>
      <w:r>
        <w:t xml:space="preserve">　　《感應篇》讀多了，我們總多多少少都有一點悟處，這個跟我們淨老和尚教我們大家讀經一樣，讀《無量壽經》，讀《地藏經》，讀《金剛經》、《彌陀經》，讀任何一部經典，同樣一個道理，就是讀經，它是修戒定慧，戒定慧一次完成，主要心定下來，「讀書千遍，其義自見」，自然會有悟處，只是各人悟的不一樣。小悟、大悟、大徹大悟，悟的層次也很多，你讀的時候不要刻意去想它的意思，你就不要把字讀錯，不要讀漏掉，清清楚楚、明明白白去讀，你有妄念起來不要理會，你就這樣去讀，這個就是我們練習戒定慧。戒定慧在讀誦當中，在這個時段裡面一次完成。講經、聽講，那個解義，那是另外一方面，那個就是覺知。讀經要我們覺悟。「悟從內出，知從外入」。</w:t>
      </w:r>
      <w:r>
        <w:t xml:space="preserve"> </w:t>
      </w:r>
    </w:p>
    <w:p w14:paraId="00B49C1A" w14:textId="77777777" w:rsidR="00CD5C46" w:rsidRDefault="00CD5C46">
      <w:pPr>
        <w:pStyle w:val="a3"/>
      </w:pPr>
      <w:r>
        <w:t xml:space="preserve">　　《太上感應篇》這五個字，「太上」，上天垂示之意。垂示，佛法講示現，就是教人不要有輕忽的意思，不要輕視、不要疏忽了，這個很重要。這兩個字就是我們修學的心法，就是說不能輕忽，你不能夠去輕慢，不能去輕視，不去重視。忽，就疏忽，怠忽，自己那就不知不覺造了很多惡業，自己也不知道。惡業愈造愈重，人就愈糊塗，將來這個果報就很不好，很慘、很嚴重。所以我們學習這兩個字，意義非常的深廣。這兩個字如果通了，就像佛法講，開悟了。「太上感應」四個字，這四個字你真通，那世出世間法全通了，開悟了。就像佛經裡面「如是我聞」，我們大家都念過，這個如是我聞，天台大師就講「如是我聞」四個字講多久？講了九十天，還沒講完。如是我聞那四個字，把所有的佛法統統說盡了，就那四個字。所以我們不能輕忽這個，所以這個是給我們一個提醒、警惕的，就是你不能不把它當一回事，我們現代話講，沒有把它當一回事，那到最後吃虧的就是自己。所以太上它有警惕的意思在，提醒我們《感應篇》裡面講的這些內容，我們可不能夠把它當作迷信。</w:t>
      </w:r>
      <w:r>
        <w:t xml:space="preserve"> </w:t>
      </w:r>
    </w:p>
    <w:p w14:paraId="2BD548AB" w14:textId="77777777" w:rsidR="00CD5C46" w:rsidRDefault="00CD5C46">
      <w:pPr>
        <w:pStyle w:val="a3"/>
      </w:pPr>
      <w:r>
        <w:t xml:space="preserve">　　現代人都學科學，學了科學，都相信科學，講到鬼神的事情，總是用迷信來給它否定。現在人，我們淨老和尚常講，迷信科學。我們迷在科學裡面，不知道善惡業，</w:t>
      </w:r>
      <w:r>
        <w:lastRenderedPageBreak/>
        <w:t>什麼是善、什麼是惡不懂，科學家也不懂什麼叫善、什麼叫惡。你不要以為科學家他就懂這些，他不懂。不管什麼家，科學家、文學家，什麼家都好，如果不懂什麼是善、什麼是惡，那大家想一想，造惡業，你以為那個是對的；善業，什麼是善業，你不知道就不知道去修，那你就迷惑顛倒了。迷惑顛倒，自己害自己，而且你會害很多人。現在科學家發明這些東西，自己害自己，這個也害一切眾生，一切眾生都受害，這個我們不能不知道。</w:t>
      </w:r>
      <w:r>
        <w:t xml:space="preserve"> </w:t>
      </w:r>
    </w:p>
    <w:p w14:paraId="30519CF1" w14:textId="77777777" w:rsidR="00CD5C46" w:rsidRDefault="00CD5C46">
      <w:pPr>
        <w:pStyle w:val="a3"/>
      </w:pPr>
      <w:r>
        <w:t xml:space="preserve">　　所以善惡這個標準，如果我們沒有讀經，就不知道什麼是善、什麼是惡。你得什麼諾貝爾獎，他也不懂，他只是在那個專業領域裡面，他的專長，他對什麼是善、什麼是惡，他也不知道。為什麼？因為他沒有讀經。經才是善惡的標準，不是我們人自己說了算，我認為這個善就是善，那個惡就是惡，不是這樣的，那是自己一廂情願的想法，事實上不是這樣的。</w:t>
      </w:r>
      <w:r>
        <w:t xml:space="preserve"> </w:t>
      </w:r>
    </w:p>
    <w:p w14:paraId="45FEA035" w14:textId="77777777" w:rsidR="00CD5C46" w:rsidRDefault="00CD5C46">
      <w:pPr>
        <w:pStyle w:val="a3"/>
      </w:pPr>
      <w:r>
        <w:t xml:space="preserve">　　所以聖人他講這些經，不是他定的、他發明的，他是覺悟到這個真理，看到事實真相，然後給我們講出來。講出來，就是一旦稱為經，就是真理，就是事實真相，一個字都不能改動，因為它是事實真相。不是哪個人發明的、哪個人創作的，他是發現這個道理來跟我們講，也不是他去定出來的，我這麼講，你大家都要聽我的。所以這個戒，跟這個《太上感應篇》講的，不是宗教式的教條，宗教式教條，我規定什麼什麼，不是這樣的。不是像法律，人去定怎麼樣怎麼樣，你定善就是善，你定惡就是惡，不是這樣的。像現在說墮胎合法化，墮胎是殺生，而且殺親生兒女，現在法律說那個是善，所以合法。你定了那個善，它的本質就是變成善的？還是一樣惡，將來冤冤相報，因果報應，一刀還一刀，一命還一命。所以我們老和尚常常講，你墮胎，原來來報恩的，恩將仇報，恩變成仇；原來來報仇的，仇上加仇。但是現在法律說它是好的，它是善的，它是對的，大家想一想，這個法律是叫什麼法？叫做惡法，他定造惡業的法，讓人民去造惡業。他會有果報，什麼果報？《太上感應篇》講，「又枉殺人者，是易刀兵而相殺也」。搞清楚，不是開玩笑的。枉殺人，你冤枉去殺人，他要報復。他再去投胎，冤冤相報。</w:t>
      </w:r>
      <w:r>
        <w:t xml:space="preserve"> </w:t>
      </w:r>
    </w:p>
    <w:p w14:paraId="5454DA7F" w14:textId="77777777" w:rsidR="00CD5C46" w:rsidRDefault="00CD5C46">
      <w:pPr>
        <w:pStyle w:val="a3"/>
      </w:pPr>
      <w:r>
        <w:t xml:space="preserve">　　然後這個報復，在人間的花報就是戰爭。大家知道，戰爭從殺生來的，這個要搞清楚。不是你那個立法院一半數通過，你就是對的。不能迷信這個，要相信經典，不能相信這些凡夫。所以這個我們要知道，這個都有感應的，《太上感應篇》，你不要把它不當一回事，把它看作迷信。所以「太上」這兩個字很重要，它有警惕的意思在，你不能夠認為那個不重要。不重要，我們一直造惡業，到最後自己也去受惡報。你看《感應篇》還沒有佛法講那麼深入，佛法講三惡道，《感應篇》沒有講到三惡道，它講的這個是人間的花報，還有你到人間來的餘報，它只有講人間的。佛經才有講到三惡道。所以善惡，一定要讀經，那我們讀《感應篇》就是讓我們知道善惡的標準，我們才有可能不斷的去斷惡修善。如果這個標準沒有，沒得修了，你不知道什麼是善、什麼是惡，修什麼！到底我是做好事，還是做壞事，這個自己也不清楚。</w:t>
      </w:r>
      <w:r>
        <w:t xml:space="preserve"> </w:t>
      </w:r>
    </w:p>
    <w:p w14:paraId="564F15FF" w14:textId="77777777" w:rsidR="00CD5C46" w:rsidRDefault="00CD5C46">
      <w:pPr>
        <w:pStyle w:val="a3"/>
      </w:pPr>
      <w:r>
        <w:t xml:space="preserve">　　所以我們讀《太上感應篇》，這篇是天律，它不是宗教式的教條，它是事實真相。佛菩薩、聖賢給我們講的，他是根據事實真相給我們講，在大乘經典講，諸法實相，事實真相就是這樣，我見到這個事實真相，我把這個事實真相不增不減，原原本本來告訴大家，希望大家能夠趨吉避凶。所以《了凡四訓》講，「易為君子謀，趨吉避凶」。你先認識什麼是吉、什麼是凶，你才能趨吉避凶。所以你不學習經典，這些標準就沒有；標準沒有，就像我們一個人走路沒有眼睛，那就很危險。</w:t>
      </w:r>
      <w:r>
        <w:t xml:space="preserve"> </w:t>
      </w:r>
    </w:p>
    <w:p w14:paraId="330BCC00" w14:textId="77777777" w:rsidR="00CD5C46" w:rsidRDefault="00CD5C46">
      <w:pPr>
        <w:pStyle w:val="a3"/>
      </w:pPr>
      <w:r>
        <w:lastRenderedPageBreak/>
        <w:t xml:space="preserve">　　好，今天就分享這個經題，「太上感應篇」。祝大家福慧增長，法喜充滿。阿彌陀佛！　　</w:t>
      </w:r>
    </w:p>
    <w:sectPr w:rsidR="00CD5C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BAE85" w14:textId="77777777" w:rsidR="00CD5C46" w:rsidRDefault="00CD5C46" w:rsidP="00C7612E">
      <w:r>
        <w:separator/>
      </w:r>
    </w:p>
  </w:endnote>
  <w:endnote w:type="continuationSeparator" w:id="0">
    <w:p w14:paraId="223F6F4B" w14:textId="77777777" w:rsidR="00CD5C46" w:rsidRDefault="00CD5C46" w:rsidP="00C76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8ACCF" w14:textId="77777777" w:rsidR="00CD5C46" w:rsidRDefault="00CD5C46" w:rsidP="00C7612E">
      <w:r>
        <w:separator/>
      </w:r>
    </w:p>
  </w:footnote>
  <w:footnote w:type="continuationSeparator" w:id="0">
    <w:p w14:paraId="59CA75F9" w14:textId="77777777" w:rsidR="00CD5C46" w:rsidRDefault="00CD5C46" w:rsidP="00C761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12E"/>
    <w:rsid w:val="007931EE"/>
    <w:rsid w:val="00C7612E"/>
    <w:rsid w:val="00CD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7AE9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1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1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1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1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2419</Characters>
  <Application>Microsoft Office Word</Application>
  <DocSecurity>0</DocSecurity>
  <Lines>20</Lines>
  <Paragraphs>5</Paragraphs>
  <ScaleCrop>false</ScaleCrop>
  <Company/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