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D6690" w14:textId="77777777" w:rsidR="00CA5275" w:rsidRDefault="00CA5275">
      <w:r>
        <w:t>悟道法師晨間講話</w:t>
      </w:r>
      <w:r>
        <w:t>—</w:t>
      </w:r>
      <w:r>
        <w:t xml:space="preserve">舉頭三尺有神明　　悟道法師主講　　（第二六三集）　　</w:t>
      </w:r>
      <w:r>
        <w:t>2021/12/23</w:t>
      </w:r>
      <w:r>
        <w:t xml:space="preserve">　　華藏淨宗學會　　檔名：</w:t>
      </w:r>
      <w:r>
        <w:t xml:space="preserve">WD32-007-0263 </w:t>
      </w:r>
    </w:p>
    <w:p w14:paraId="19E46E98" w14:textId="77777777" w:rsidR="00CA5275" w:rsidRDefault="00CA5275">
      <w:pPr>
        <w:pStyle w:val="a3"/>
      </w:pPr>
      <w:r>
        <w:t xml:space="preserve">　　諸位同修，及網路前的同修，大家好。阿彌陀佛！請放掌。</w:t>
      </w:r>
      <w:r>
        <w:t xml:space="preserve"> </w:t>
      </w:r>
    </w:p>
    <w:p w14:paraId="6B736D3F" w14:textId="77777777" w:rsidR="00CA5275" w:rsidRDefault="00CA5275">
      <w:pPr>
        <w:pStyle w:val="a3"/>
      </w:pPr>
      <w:r>
        <w:t xml:space="preserve">　　我們昨天學習到，「惡星災之，算盡則死」。接下來，「又有三台北斗神君，在人頭上，錄人罪惡，奪其紀算。又有三尸神，在人身中」。三尸神，就是在我們人的身體當中，我們人分了三個部分，就是上中下，我們頭部、胸部腹部是中、腹部以下，這三個部分都有神，這個神都是與生俱來的。「三台北斗神君，在人頭上」，以前小時候常聽我母親講舉頭三尺有神明，就是三台北斗神君；還有講三尸神，從小聽我母親常常講這個三尸神。三尸神在「庚申日」，他就會到玉皇大帝那裡去稟報人的罪過，善惡。庚申日，是農曆，兩個月就有一天是庚申日。這個日期也是固定，這個時間會上天去稟奏每一個人他的善、他的惡。</w:t>
      </w:r>
      <w:r>
        <w:t xml:space="preserve"> </w:t>
      </w:r>
    </w:p>
    <w:p w14:paraId="4632F449" w14:textId="77777777" w:rsidR="00CA5275" w:rsidRDefault="00CA5275">
      <w:pPr>
        <w:pStyle w:val="a3"/>
      </w:pPr>
      <w:r>
        <w:t xml:space="preserve">　　「月晦之日，灶神亦然。」月晦就是每個月最後一天，這個都是算農曆的。灶神，現在沒有燒灶，但是你家有燒瓦斯、電爐，那個都屬於灶神管的，所以灶神不是說灶沒有了就沒有灶神。以前我們都燒灶，我看到我外婆對灶神是最恭敬的，她的灶上面你不准給她亂擺東西，不能擺得亂七八糟，而且要整理得乾乾淨淨的，對灶神的一個恭敬。灶神是在每個月最後一天，他也會上天去稟奏這一家人的善惡。我們看到《俞淨意公遇灶神記》，真有灶神，這個也不是迷信。神明，在我們淨老和尚講席當中都講到是因果教育。所以我們老和尚在講席當中常講，他小時候在他的家鄉安徽廬江有個城隍廟，他媽媽常常帶他去拜。城隍廟有十殿閻羅，從小他母親就跟他講，你做什麼壞事將來就會墮什麼地獄，就是不能做壞事。所以從小他母親帶他去拜城隍廟，也是講這些給他聽，印象特別深刻。「善有善報，惡有惡報」，他們執行的標準就是《感應篇》講的、《十善業道經》講的，符合十善賞善，符合十惡罰惡。這個是真理，事實真相，在六道裡面，十善十惡它是事實真相。所以不是說你給它改一改，它就變了，不會的，善就是善，惡就是惡。《感應篇》是一篇天律，跟我們人間定的法律不一樣。人間的法律，不依照經典來定，有很多定的是惡法，是十惡的</w:t>
      </w:r>
      <w:r>
        <w:t>，不是十善。你定了惡法，後面會有惡報，這個果報都要去承擔。</w:t>
      </w:r>
      <w:r>
        <w:t xml:space="preserve"> </w:t>
      </w:r>
    </w:p>
    <w:p w14:paraId="2BD26BAA" w14:textId="77777777" w:rsidR="00CA5275" w:rsidRDefault="00CA5275">
      <w:pPr>
        <w:pStyle w:val="a3"/>
      </w:pPr>
      <w:r>
        <w:t xml:space="preserve">　　所以神必定是有，這個是事實真相，不是說你相信他就有，不相信他就不存在。你相信他存在，不相信他還是存在。你修善一定得善報，你造惡一定得惡報，這個佛都不能推翻；如果你能夠去推翻這個因果的定律，佛都要拜你為師，佩服你了。佛在經典上示現給我們看，讓我們認識這個事實真相、認識這個真理，這個就是真理。真理它超越時空，不會因為說以前這樣，現在就不一樣，不會。以前你造惡業有惡報，現在人造惡報還是有惡報。不會說以前造惡業有惡報，現在造惡業就沒事了，沒那一回事。大家天天看報紙，我看報紙就看因果報應。過去台中蓮社李老師講，看報紙就是看因果報應。你看報紙，就知道這個將來是什麼結果。我們用經典這個標準來看，絕對沒有絲毫差錯，善一定有善報，惡一定有惡報，只是時候未到，所以這個是神明有在執行賞善罰惡。</w:t>
      </w:r>
      <w:r>
        <w:t xml:space="preserve"> </w:t>
      </w:r>
    </w:p>
    <w:p w14:paraId="427915C0" w14:textId="77777777" w:rsidR="00CA5275" w:rsidRDefault="00CA5275">
      <w:pPr>
        <w:pStyle w:val="a3"/>
      </w:pPr>
      <w:r>
        <w:t xml:space="preserve">　　「凡人有過，大則奪紀，小則奪算。」奪紀就是減壽十二年，重大的罪過，把你的壽命減十二年。反過來講，如果你做了大好事，那就增一紀，就多活十二年。這個在歷史的感應故事當中，特別在《感應篇彙編》，記載這些公案都很多，有的人他短命，他做了大好事，他的壽命延長了。像我們老和尚就是一個例子，算命先生給他</w:t>
      </w:r>
      <w:r>
        <w:lastRenderedPageBreak/>
        <w:t>算，他四十五歲壽命就到了。他三個戒兄弟同年，同一期受戒，都去叫人家算命，不過四十五歲。結果一個二月走，一個五月走，七月我們師父生病了。那個時候我已經在聽經了，在基隆大覺寺講《楞嚴經》，跟我弟弟去聽。聽了幾天，怎麼法師突然沒有來講經？後來過了一個多月，在台北李月碧講堂那邊開始講，我們又去聽。後來師父他自己在講經當中講到，他病了一個多月。他說算命的給他算，不過四十五歲，他兩個戒兄都走了，他說現在輪到他了，他也沒有求病好，醫生能醫病不能醫命，命沒有了神仙來也醫不了，所以他就念佛求往生，結果一多個月他的病又好了。因為他發願講經弘法，弘法利生，這是李老師教他的，看他短命又沒福報，勸他發心學講經，可以幫助你增長福報，延長壽命。所以延長到今年九十五歲了，延四紀多了，一紀十二年，四紀就四十八年，他已經延長超過四紀。這是一個實際上的例子，因為這個是當時我就在聽經了，所以師父講，我可以給他證實這個事情。你造了重大的惡業，或者是你當官下一個錯誤的政策，遺害萬民，這個都要奪紀的。「小則奪算」，小就是小的過，就扣掉一百天的壽命。</w:t>
      </w:r>
      <w:r>
        <w:t xml:space="preserve"> </w:t>
      </w:r>
    </w:p>
    <w:p w14:paraId="3A443B0C" w14:textId="77777777" w:rsidR="00CA5275" w:rsidRDefault="00CA5275">
      <w:pPr>
        <w:pStyle w:val="a3"/>
      </w:pPr>
      <w:r>
        <w:t xml:space="preserve">　　「其過大小，有數百事」，這是講到這個過。為什麼這邊提到這個過？就是勸人改過。有數百事，就後面列出來「諸惡章」。</w:t>
      </w:r>
      <w:r>
        <w:t xml:space="preserve"> </w:t>
      </w:r>
    </w:p>
    <w:p w14:paraId="6699FC18" w14:textId="77777777" w:rsidR="00CA5275" w:rsidRDefault="00CA5275">
      <w:pPr>
        <w:pStyle w:val="a3"/>
      </w:pPr>
      <w:r>
        <w:t xml:space="preserve">　　「欲求長生者，先須避之。」長生，道家他們目標是求長生，長生是長生不老，延年益壽。道家有很多種修行的方法，有地仙、有天仙、有飛行仙。《楞嚴經》講仙趣，六道多了一道叫仙道，在人天當中。比較高層次的仙就是天仙，就是天人。仙的種類很多，古代印度就很多修仙道的。仙他是求長生，他喜歡長生，練這個身體，怎麼讓身體轉化。你看道家煉丹九轉，轉化這個身體，讓這個身體能延長壽命。這個是長生，一般我們來講延年益壽。你年紀大了，身體健康，的確，年紀大、壽命長，身體健康才好。如果年紀大，受病苦的折磨，那也不是真正的福報。所以長生就是延年益壽，壽命長、身體健康，往生的時候無疾而終。</w:t>
      </w:r>
      <w:r>
        <w:t xml:space="preserve"> </w:t>
      </w:r>
    </w:p>
    <w:p w14:paraId="3C692286" w14:textId="77777777" w:rsidR="00CA5275" w:rsidRDefault="00CA5275">
      <w:pPr>
        <w:pStyle w:val="a3"/>
      </w:pPr>
      <w:r>
        <w:t xml:space="preserve">　　道家他們修得比較高層次的，飛升羽化，羽毛的羽，羽化，他那個身就等於是脫胎換骨，他那個壽命就相當長了，有的上萬歲的都有。古印度在佛門裡面，出家的高僧一萬多歲的，這個在歷史上都有記載。所以我們常常聽人家說彭祖八百多歲，那是真的，因為超過一萬歲的都有。只是這些仙我們一般人都比較見不到，因為他們超居洞天，他們有他們生活的空間。以佛法來講，這個不究竟，因為像古印度修那個仙，一萬歲，一萬歲時間還是會到，到了你還是要再輪迴，你脫離不了輪迴。縱然像外道，印度那些宗教，最高他已經超越欲界，欲界天到色界天去，又超越色界天到無色界天去。非想非非想處天他壽命是八萬大劫，八萬大劫這麼長，不是八萬歲，八萬大劫這麼長，所以經典講那個叫長壽天。生到那邊好不好？佛經說八難之一，生到長壽天聞不到佛法，他誤會以為那個就是涅槃，其實他沒有脫輪迴，所以這個都不究竟。</w:t>
      </w:r>
      <w:r>
        <w:t xml:space="preserve"> </w:t>
      </w:r>
    </w:p>
    <w:p w14:paraId="285E478C" w14:textId="77777777" w:rsidR="00CA5275" w:rsidRDefault="00CA5275">
      <w:pPr>
        <w:pStyle w:val="a3"/>
      </w:pPr>
      <w:r>
        <w:t xml:space="preserve">　　我們一般人求長生，求延年益壽，長壽、身體健康，這是一般人所要求的。大概沒有人說他希望很短命，身體很不好，大概沒有。大多希望我能夠延年益壽，身體健康，這是五福之一壽終考，這個是屬於人天福報。人天福報不究竟，但是求的人比較多。佛法是求什麼？求無生，無生你就沒有滅，永遠是無量壽，往生極樂世界，那才是真正的長生，無生才是真正的長生，無量光，無量壽。所以在《淨土聖賢錄》裡面，古代的祖師也有去修仙的，也修長生不老，後來看到淨土，看到《無量壽經》，他說這個才是真正的長生。那個道家修的長生，壽命雖然是可以延很長，根據他修行的功夫可以延的長短不樣，總是還有時間性。有時間性就是你有量壽，不是無量壽。</w:t>
      </w:r>
      <w:r>
        <w:lastRenderedPageBreak/>
        <w:t>極樂世界是無量壽，永遠不會死，永遠是這樣，身體是「無衰無變」，「清虛之身，無極之體」，那個才究竟。一般人，我們跟他講你現在延年益壽，大家比較容易接受，所以我們先用這個來接引，慢慢再引導說這個還是不究竟，你要求無量壽。先用這個，一般人比較聽得進去。如果我們現在說趕快求往生極樂世界，那邊無量壽，他說你叫我現在就去死，他嚇都嚇死了。所以他還不了解之前，不要跟他提這個；你跟他提長生，大家都很歡喜。所以要有個前方便，在現前我們求長生，在長遠我們求無量壽，這樣就對了。</w:t>
      </w:r>
      <w:r>
        <w:t xml:space="preserve"> </w:t>
      </w:r>
    </w:p>
    <w:p w14:paraId="43EB89AB" w14:textId="77777777" w:rsidR="00CA5275" w:rsidRDefault="00CA5275">
      <w:pPr>
        <w:pStyle w:val="a3"/>
      </w:pPr>
      <w:r>
        <w:t xml:space="preserve">　　我們現在要求長生，身體健康，長生不老，一般人都是講求，現在都講求吃的，當然這個是助緣，這個也重要。就是說要吃得比較健康，有機的，這個是對的，這個是對身體健康有幫助。所以後面講到「穢食餧人」，那個就是什麼？不好的飲食給人家吃。像現在的商人沒有道德的，沒有商業道德，弄一些不好的東西賣給人家，他來賺錢，我們老和尚講謀財害命，要人家的錢又要人的命，這是沒有良心，沒有道德，這個都會被奪紀奪算。這個現代人也沒辦法，都吃一些化學的。所以有一次我到日本，我說現在味精化學品那麼多，日本這邊有沒有？我們日本華藏淨宗學會的大護法，我就問林醫師，他在那邊開個小醫院，我說日本有沒有？他說一樣有。我說有，政府怎麼沒有禁止？他說政府規定，吃得沒有馬上死就沒有關係。不會馬上死，但是慢性中毒，會毒死你。這個也沒辦法，我們現在就像《無量壽經》講的「飲苦食毒」，空氣有污染、水質有污染、飲食有污染，什麼都污染，五濁惡世，所以我們誰都逃不掉。現在只能在共業當中有別業，自己自求多福，盡量，我們當然無法完全避免，但是盡量減少。能夠完全避免當然是最好，這個也是求長生的一個助緣，但是最重要還是要斷惡修善。如果你光講究健康飲食，怎麼吃，然後心裡又很壞，還是</w:t>
      </w:r>
      <w:r>
        <w:t>會短命的，還是會遭到意外的，那個還是要改心。你心改了，這些助緣再來幫助，你可以延年益壽，這個是沒有問題的。所以「欲求長生者，先須避之」，我們先避免犯這些惡業，我們求長生必定能滿願。</w:t>
      </w:r>
      <w:r>
        <w:t xml:space="preserve"> </w:t>
      </w:r>
    </w:p>
    <w:p w14:paraId="3E0D4DB9" w14:textId="77777777" w:rsidR="00CA5275" w:rsidRDefault="00CA5275">
      <w:pPr>
        <w:pStyle w:val="a3"/>
      </w:pPr>
      <w:r>
        <w:t xml:space="preserve">　　好，今天就跟大家學習分享到這裡。祝大家福慧增長，法喜充滿。阿彌陀佛！　　</w:t>
      </w:r>
    </w:p>
    <w:sectPr w:rsidR="00CA52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C81DE" w14:textId="77777777" w:rsidR="00CA5275" w:rsidRDefault="00CA5275" w:rsidP="003E2E88">
      <w:r>
        <w:separator/>
      </w:r>
    </w:p>
  </w:endnote>
  <w:endnote w:type="continuationSeparator" w:id="0">
    <w:p w14:paraId="61483FC2" w14:textId="77777777" w:rsidR="00CA5275" w:rsidRDefault="00CA5275" w:rsidP="003E2E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0044C" w14:textId="77777777" w:rsidR="00CA5275" w:rsidRDefault="00CA5275" w:rsidP="003E2E88">
      <w:r>
        <w:separator/>
      </w:r>
    </w:p>
  </w:footnote>
  <w:footnote w:type="continuationSeparator" w:id="0">
    <w:p w14:paraId="5BF99ECA" w14:textId="77777777" w:rsidR="00CA5275" w:rsidRDefault="00CA5275" w:rsidP="003E2E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E88"/>
    <w:rsid w:val="003E2E88"/>
    <w:rsid w:val="007931EE"/>
    <w:rsid w:val="00CA5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DE3F1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2E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2E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2E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2E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561</Words>
  <Characters>3199</Characters>
  <Application>Microsoft Office Word</Application>
  <DocSecurity>0</DocSecurity>
  <Lines>26</Lines>
  <Paragraphs>7</Paragraphs>
  <ScaleCrop>false</ScaleCrop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