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B606B" w14:textId="77777777" w:rsidR="00F2395F" w:rsidRDefault="00F2395F">
      <w:r>
        <w:t>悟道法師晨間講話</w:t>
      </w:r>
      <w:r>
        <w:t>—</w:t>
      </w:r>
      <w:r>
        <w:t xml:space="preserve">一切美好，從愛開始　　悟道法師主講　　（第二六八集）　　</w:t>
      </w:r>
      <w:r>
        <w:t>2022/1/4</w:t>
      </w:r>
      <w:r>
        <w:t xml:space="preserve">　　華藏淨宗學會　　檔名：</w:t>
      </w:r>
      <w:r>
        <w:t xml:space="preserve">WD32-007-0268 </w:t>
      </w:r>
    </w:p>
    <w:p w14:paraId="70CEDC8F" w14:textId="77777777" w:rsidR="00F2395F" w:rsidRDefault="00F2395F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4AF050B6" w14:textId="77777777" w:rsidR="00F2395F" w:rsidRDefault="00F2395F">
      <w:pPr>
        <w:pStyle w:val="a3"/>
      </w:pPr>
      <w:r>
        <w:t xml:space="preserve">　　我們今天接著學習「積德累功」下面一句，「慈心於物」。這個慈在佛門裡面講慈悲，在儒家講仁慈，在一般宗教講慈愛。「慈心於物」，這個「物」指萬物，就不是只有人，包括人，以及所有的萬物都要以慈悲心來對待。這個講的就跟佛法是一樣，佛法，在佛經上講，慈悲心要對一切眾生，不是只有講到對人。我們讀《弟子規》，也讀到「凡是人，皆須愛」，這個範圍只是針對人，不管中國人、外國人，凡是人，都要有愛心，不管你對什麼樣的人，都要有愛心。這裡講到物，除了人以外，一切動物也都要愛。不但動物，植物也要愛，礦物也要愛，所以後面有「昆蟲草木，猶不可傷」，昆蟲是動物，《無量壽經》講「蜎飛蠕動」，昆蟲。草木是植物，那當然也包括礦物了，這些動物、植物也都生長在這個地球上，所以你要愛護大自然，這個「慈心於物」它就包含一切眾生。</w:t>
      </w:r>
      <w:r>
        <w:t xml:space="preserve"> </w:t>
      </w:r>
    </w:p>
    <w:p w14:paraId="00552C37" w14:textId="77777777" w:rsidR="00F2395F" w:rsidRDefault="00F2395F">
      <w:pPr>
        <w:pStyle w:val="a3"/>
      </w:pPr>
      <w:r>
        <w:t xml:space="preserve">　　我們這段時間在雙溪小築做法會，早餐也都跟我們內部來學習《緇門崇行錄》。《緇門崇行錄》現在就學習到「慈物之行」這個單元。緇門就是出家人，歷代這些高僧他們慈悲心對待這些萬物的一個表現，我們現在學習到第六單元「慈物之行」。這個裡面有對動物的慈悲心表現，照顧動物，照顧一隻鵝。還有身體養蚊子，讓蚊子咬。還有對人，我們前天在山上跟大家學習到照顧一個病人，照顧病人，病人全身長瘡，爛了、臭了，人家都不敢接近，他還去幫助他、照顧他，幫他換洗，煮飯菜給他吃，還跟他同桌吃飯，這個就是慈物之行。</w:t>
      </w:r>
      <w:r>
        <w:t xml:space="preserve"> </w:t>
      </w:r>
    </w:p>
    <w:p w14:paraId="5E8DE224" w14:textId="77777777" w:rsidR="00F2395F" w:rsidRDefault="00F2395F">
      <w:pPr>
        <w:pStyle w:val="a3"/>
      </w:pPr>
      <w:r>
        <w:t xml:space="preserve">　　這裡「慈心於物」，那道理是一樣，就是慈悲心對待一切萬物，關鍵在這個慈心。比如說，我們舉出說照顧病人這個例子，現在很多專業看護也都在照顧病人，他們也都是大小便溺都不方便，也是有人在照顧。照顧這個事情是一樣的，但是內心當然就不一定一樣了。內心，只是說這是我的工作，我要賺這個錢，我就必須這麼做，這個是一個心態。如果有慈心，就是你是發自慈悲心的，你的心態不是說我為了生活要賺這個錢，那個就不一樣。雖然同樣是賺這個錢，但心態不一樣。你有慈悲心來照顧，跟沒有慈悲心，那當然是不一樣的。這是舉出一個例子。</w:t>
      </w:r>
      <w:r>
        <w:t xml:space="preserve"> </w:t>
      </w:r>
    </w:p>
    <w:p w14:paraId="042966B6" w14:textId="77777777" w:rsidR="00F2395F" w:rsidRDefault="00F2395F">
      <w:pPr>
        <w:pStyle w:val="a3"/>
      </w:pPr>
      <w:r>
        <w:t xml:space="preserve">　　所以這個「慈物之行」，它是很多方面的。總的來講，就是出自於內心的慈悲，包括我們說放生，現在做護生，這些都是一個形式，我們是透過這個形式來啟發我們自性的慈悲心。其實我們自性本來它就是清淨、平等、慈悲，這是我們每一個人的性德，本性就是這樣。因為現在起了無明，煩惱，變成自私自利，迷了，我們要回歸到我們自性的性德，清淨、平等、慈悲。清淨、平等、慈悲，這是內心，但是也要依照外面這個形式來啟發。剛開始當然大家也知道，只有這個形式，但不知道它的內涵，它核心的內涵不知道。比如說我們去放生，大家去放生，也有很多人很喜歡。縱然他還不懂放生的意義，但是他願意去，多多少少他也是受到這個影響。雖然他未必是真正發自於慈悲心，但是他總有一個念頭，放生是好事，所以他才願意參加。如果他連這個概念都沒有，他也不會來參加。所以願意來參加，就是來湊熱鬧的我們都歡迎，為什麼？因為你要慢慢去引導他，啟發他的慈悲心，你要透過這個方式，是這樣。你要慢慢去教導他、去啟發他。如果你沒有這個形式，這個形式都沒有，他也完全不知道了。</w:t>
      </w:r>
      <w:r>
        <w:t xml:space="preserve"> </w:t>
      </w:r>
    </w:p>
    <w:p w14:paraId="4355F7A2" w14:textId="77777777" w:rsidR="00F2395F" w:rsidRDefault="00F2395F">
      <w:pPr>
        <w:pStyle w:val="a3"/>
      </w:pPr>
      <w:r>
        <w:lastRenderedPageBreak/>
        <w:t xml:space="preserve">　　所以形式當中有它的實質，我們透過這個形式，引導他入這個實質的。所以我們有一些什麼放生活動，包括現在做的一些護生，還有勸人「因果勸」，你看《安士全書》講因果，「萬善先資」。那個勸，教人覺悟、相信因果、明瞭因果，然後他不殺生了，這個是究竟圓滿的慈心於物。你照顧他，那個是救急，那是階段性的，那只是屬於救濟。真正的慈悲，你要幫助他，你要救濟他的急難，救濟他一時的困難，你進一步還要教育他，那才是真正的慈心於物。所以教人放生，也要講因果，他還在六道輪迴，如果造這個業，還是要繼續遭這個報，問題還是沒有解決。</w:t>
      </w:r>
      <w:r>
        <w:t xml:space="preserve"> </w:t>
      </w:r>
    </w:p>
    <w:p w14:paraId="5409DF70" w14:textId="77777777" w:rsidR="00F2395F" w:rsidRDefault="00F2395F">
      <w:pPr>
        <w:pStyle w:val="a3"/>
      </w:pPr>
      <w:r>
        <w:t xml:space="preserve">　　所以《地藏菩薩本願經》，我們昨天初一誦《地藏菩薩本願經》，四天王請問釋迦牟尼佛，地藏菩薩那麼慈悲，發那麼大的願，要把地獄眾生都要度成佛，地獄眾生是最不好度的，剛強難化，從三惡道把他度到人天，沒多久他又回去三惡道了。所以這個四天王就有疑問，請問釋迦牟尼佛，為什麼這些眾生「不依止善道，永取解脫」？佛就講了，「閻浮提眾生剛強難化」，沒有那麼簡單的。把他從地獄、餓鬼、畜生度到人天，到人天來，好像在監獄被關了幾十年放出來，放出來到社會上他又開始犯罪、造惡業，沒多久又被抓進去了，跟這個道理是一樣的。所以到人天來逛一下，又造罪業，死了又到地獄去了。所以教化眾生才是解決根本之道，那這個就要靠教育。所以《安士全書》這部書印光大師非常讚歎，他說你教那個人，你就幫助他一時的急難，但是如果你教他不要去造那個業，他不是永遠就沒有這個災患了？如果你是救他一時，但是他也沒有改過來，還是繼續造那個業，那後面他還是有果報，問題沒有解決，這個因果教育就非常重要。</w:t>
      </w:r>
      <w:r>
        <w:t xml:space="preserve"> </w:t>
      </w:r>
    </w:p>
    <w:p w14:paraId="19CDA082" w14:textId="77777777" w:rsidR="00F2395F" w:rsidRDefault="00F2395F">
      <w:pPr>
        <w:pStyle w:val="a3"/>
      </w:pPr>
      <w:r>
        <w:t xml:space="preserve">　　總之，慈心於物就是我們對人要慈悲心。這個慈悲心層次很多，佛法講的比較詳細，有愛緣慈、生緣慈、法緣慈、無緣慈。無緣慈就是無緣的慈悲，沒有條件的。愛緣慈是一般人都有，愛緣慈，就是我們的親人，我喜歡的人，我對他有愛心；如果不是我的親人，我對他就沒有愛心。所以我們也常常會厭惡這個、厭惡那個，對我們的親人就能夠原諒，那個不是我們家的人，不能原諒。所以我常常勸同修，你把他看作你兒子，你把他看作你女兒，你這樣就會提升，你的慈悲心就會擴大。兒子再不好就是兒子，你對他還是愛心，父母對兒女是無條件的，他犯了滔天大罪，他還是愛他。但是別人，不行！你把那個別人看作他就是我兒子，你這個心態就會從自己家人，推到整個社會了，整個國家，整個世界了。這個愛緣慈它就提升到生緣慈，對一切眾生都慈悲。</w:t>
      </w:r>
      <w:r>
        <w:t xml:space="preserve"> </w:t>
      </w:r>
    </w:p>
    <w:p w14:paraId="00936662" w14:textId="77777777" w:rsidR="00F2395F" w:rsidRDefault="00F2395F">
      <w:pPr>
        <w:pStyle w:val="a3"/>
      </w:pPr>
      <w:r>
        <w:t xml:space="preserve">　　那法緣慈就是菩薩結法緣，提升到法緣慈悲，不只生緣慈，這個有佛法，你去教育他，這是真正的慈悲。成佛了，明心見性，他就是「無緣大慈，同體大悲」了，無任何條件。所以這個慈有四種。我們總是要提升到「無緣大慈，同體大悲」，這是我們的自性。所以佛憑什麼度眾生？眾生跟我什麼關係，為什麼要度他？因為同一體，他知道是一體的。好像是身體，手跟腳是一體，眼睛、鼻子是一體，那一體還談什麼條件？左手癢了，右手去抓一抓，那還要說你要給我多少錢？不用了，因為同體。大徹大悟，知道這個同體，所以度眾生就沒有任何條件的，這個叫「無緣大慈，同體大悲」。我們現在從這個慈心於物，從我們家人開始。家人從哪裡？從孝順父母，這是原始點，這個是慈悲心的原始點。不愛父母，去愛別人，這「謂之悖理」，沒有這個道理。所以慈心於物這個就是原始點。所以下面一句「忠孝友悌」，這個回歸到這個原始點了。</w:t>
      </w:r>
      <w:r>
        <w:t xml:space="preserve"> </w:t>
      </w:r>
    </w:p>
    <w:p w14:paraId="31CB7832" w14:textId="77777777" w:rsidR="00F2395F" w:rsidRDefault="00F2395F">
      <w:pPr>
        <w:pStyle w:val="a3"/>
      </w:pPr>
      <w:r>
        <w:t xml:space="preserve">　　所以今天跟大家分享到這裡。祝大家福慧增長，法喜充滿。阿彌陀佛！　　</w:t>
      </w:r>
    </w:p>
    <w:sectPr w:rsidR="00F239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D6A5E" w14:textId="77777777" w:rsidR="00F2395F" w:rsidRDefault="00F2395F" w:rsidP="00AD6B8F">
      <w:r>
        <w:separator/>
      </w:r>
    </w:p>
  </w:endnote>
  <w:endnote w:type="continuationSeparator" w:id="0">
    <w:p w14:paraId="78EAAA93" w14:textId="77777777" w:rsidR="00F2395F" w:rsidRDefault="00F2395F" w:rsidP="00AD6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318B3" w14:textId="77777777" w:rsidR="00F2395F" w:rsidRDefault="00F2395F" w:rsidP="00AD6B8F">
      <w:r>
        <w:separator/>
      </w:r>
    </w:p>
  </w:footnote>
  <w:footnote w:type="continuationSeparator" w:id="0">
    <w:p w14:paraId="360824D5" w14:textId="77777777" w:rsidR="00F2395F" w:rsidRDefault="00F2395F" w:rsidP="00AD6B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B8F"/>
    <w:rsid w:val="007931EE"/>
    <w:rsid w:val="00AD6B8F"/>
    <w:rsid w:val="00F2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4BFB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6B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6B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6B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6B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