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F2C8" w14:textId="77777777" w:rsidR="00191005" w:rsidRDefault="00191005">
      <w:r>
        <w:t>悟道法師晨間講話</w:t>
      </w:r>
      <w:r>
        <w:t>—</w:t>
      </w:r>
      <w:r>
        <w:t xml:space="preserve">自私自利傷害的是自己　　悟道法師主講　　（第二八三集）　　</w:t>
      </w:r>
      <w:r>
        <w:t>2022/3/1</w:t>
      </w:r>
      <w:r>
        <w:t xml:space="preserve">　　華藏淨宗學會　　檔名：</w:t>
      </w:r>
      <w:r>
        <w:t xml:space="preserve">WD32-007-0283 </w:t>
      </w:r>
    </w:p>
    <w:p w14:paraId="22E08DF8" w14:textId="77777777" w:rsidR="00191005" w:rsidRDefault="00191005">
      <w:pPr>
        <w:pStyle w:val="a3"/>
      </w:pPr>
      <w:r>
        <w:t xml:space="preserve">　　諸位同修，及網路前的同修，大家好。阿彌陀佛！請放掌。今天是二Ｏ二二年三月一日星期二，台灣地區三天的連休假，今天開始上班。我們上個星期四跟大家講話，星期五有事就暫停跟大家分享。經過四、五天，國際上發生很大的一個事情。</w:t>
      </w:r>
      <w:r>
        <w:t xml:space="preserve"> </w:t>
      </w:r>
    </w:p>
    <w:p w14:paraId="1BB3161F" w14:textId="77777777" w:rsidR="00191005" w:rsidRDefault="00191005">
      <w:pPr>
        <w:pStyle w:val="a3"/>
      </w:pPr>
      <w:r>
        <w:t xml:space="preserve">　　我們今天要學習的就是「諸惡章」，「諸惡章」跟上面的「積善章」就是一個對比，一個善、一個惡。在六道生死輪迴，總不出善、惡因果。什麼是善、什麼是惡？善因善果，惡因惡果，不出善惡因果的果報。善惡因果的果報也非常複雜，善當中有惡，惡當中有善。「諸惡章」是講惡的這一方面。我們做三時繫念，每一時都要念一遍懺悔偈，「往昔所造諸惡業，皆由無始貪瞋痴」。諸惡業我們一般講十惡業，十惡業是講總綱領，《感應篇》這個「諸惡章」它是講細目，比較詳細的，有明顯很剛強的惡，有柔弱的惡。我們一般人知道剛強，表現在外面那個惡，還有柔弱的惡，這個一般人就不太清楚。《感應篇》講得非常詳細，有剛強之惡、柔弱之惡，我們沒有學習也分不清楚。</w:t>
      </w:r>
      <w:r>
        <w:t xml:space="preserve"> </w:t>
      </w:r>
    </w:p>
    <w:p w14:paraId="4064717D" w14:textId="77777777" w:rsidR="00191005" w:rsidRDefault="00191005">
      <w:pPr>
        <w:pStyle w:val="a3"/>
      </w:pPr>
      <w:r>
        <w:t xml:space="preserve">　　這一章一開頭，「苟或非義而動，背理而行，以惡為能，忍作殘害」，「苟或非義而動」這句是「諸惡章」的總綱。為什麼會有造作後面講的這些惡業？惡業的根源從哪裡發生的？就是從這句，「苟或非義而動」，「苟」就是假如、如果這個意思。如果你「非義而動」，「動」這個字就是我們的身口意三業。身口意三業，意是主導，我們人的思想、意念，它是主導的，就是起心動念。我們起善心就主導身口去做善事，起惡心就主導身口去造惡業，身口七支，在佛的《戒經》講身口七支，身三口四。意就是貪瞋痴慢，這些是意，我們心裡動了貪瞋痴慢這些惡念，它就會指使身口去造惡業，造殺盜淫妄，指使身口，所以意惡是主導。</w:t>
      </w:r>
      <w:r>
        <w:t xml:space="preserve"> </w:t>
      </w:r>
    </w:p>
    <w:p w14:paraId="68629429" w14:textId="77777777" w:rsidR="00191005" w:rsidRDefault="00191005">
      <w:pPr>
        <w:pStyle w:val="a3"/>
      </w:pPr>
      <w:r>
        <w:t xml:space="preserve">　　「非義」這兩個字，「義」這個字是合宜、合理的意思，「非義」就是不合宜、不合理。所以《群書治要３６Ｏ》講「明是非，立可否，謂之義」。首先你要能夠明辨是非善惡，明辨之後「立可否」，可就是可以，否就是不可以。什麼事情可以做的，它是合理的、合宜的，這個叫「是」，是就是這個事情可以去做的，「否」就是不可以做的。首先你要能夠去明辨是非，如果你是非認識不清楚，是非都顛倒了，怎麼立可否？否變成可，可變成否，那不就顛倒了嗎？是非顛倒，那個就叫非義，非義就是不合宜、不合理。</w:t>
      </w:r>
      <w:r>
        <w:t xml:space="preserve"> </w:t>
      </w:r>
    </w:p>
    <w:p w14:paraId="28DADB3D" w14:textId="77777777" w:rsidR="00191005" w:rsidRDefault="00191005">
      <w:pPr>
        <w:pStyle w:val="a3"/>
      </w:pPr>
      <w:r>
        <w:t xml:space="preserve">　　我們起心動念，動這個非義的念頭，動貪瞋痴慢這個念頭，就是「非義而動」，你起貪瞋痴了就非義而動。非義而動，你就有私心，表現出來就是自私自利。自私自利的念頭是什麼？損人利己，損害別人的利益，讓我得到利益。為什麼會做損人利己的事情？因為他的心裡自私自利，他只想他自己的利益，他不會為別人利益想。你做一個國家領導人，做一個團體的領導人，如果只是為自己著想，那就是自私。他做事都是為他自己的利益，他不會為這個團體、也不會為這個國家，當然就是損人利己，損害人民的利益，利益自己的利益。但現在我們放眼看全世界，每個國家都是自私自利。你看看現在電視新聞報導，每個國家的領導人，這個符不符合我國家的利益？過去我們淨老和尚就講，你的算計都是要符合你的利益，那他那個國家，他也要算計符合他的利益，這個利益有衝突那怎麼辦？結果會怎麼樣？爭，競爭，各行各業都在競</w:t>
      </w:r>
      <w:r>
        <w:lastRenderedPageBreak/>
        <w:t>爭。競爭升級那就鬥爭，鬥爭就不擇手段，鬥爭再不行那就戰爭，現在不都這樣？現在戰爭只是會使問題更複雜。</w:t>
      </w:r>
      <w:r>
        <w:t xml:space="preserve"> </w:t>
      </w:r>
    </w:p>
    <w:p w14:paraId="6F196DAD" w14:textId="77777777" w:rsidR="00191005" w:rsidRDefault="00191005">
      <w:pPr>
        <w:pStyle w:val="a3"/>
      </w:pPr>
      <w:r>
        <w:t xml:space="preserve">　　我們淨老和尚提倡中國傳統文化，全世界的人都學習中國傳統文化，首先在聯合國教科文組織推出的就是《群書治要３６Ｏ》。現在世界，政治為什麼辦得這麼亂？就是沒有學習中國儒、釋、道傳統文化，特別是《群書治要》這部寶典，大家不懂得怎麼治國。大家都自私自利，那世界是愈治愈亂。你要得到利，他也要得到利益，互相爭奪，那就天下大亂，後面造成的結果就是災難。</w:t>
      </w:r>
      <w:r>
        <w:t xml:space="preserve"> </w:t>
      </w:r>
    </w:p>
    <w:p w14:paraId="3D9180BB" w14:textId="77777777" w:rsidR="00191005" w:rsidRDefault="00191005">
      <w:pPr>
        <w:pStyle w:val="a3"/>
      </w:pPr>
      <w:r>
        <w:t xml:space="preserve">　　我們看到報紙這幾天都在報俄烏的戰爭。戰爭，實在倒霉的都是人民，一定會傷到無辜的人民，你說炮彈打過去，哪有可能百分之百不會傷到人民？不可能的事情。人民是無辜的，政治人物當然要負責任。當然現在俄羅斯發起戰爭，西方國家，歐美都是譴責。當然戰爭是不好，我們也不贊成要戰爭，特別我們老和尚講，希望把戰爭從地球上開除掉。不要戰爭，把製造武器那些軍費，那個太龐大了，那個用來民生、用來做福利全人類的事業，這個世界就變天堂了。</w:t>
      </w:r>
      <w:r>
        <w:t xml:space="preserve"> </w:t>
      </w:r>
    </w:p>
    <w:p w14:paraId="12045B94" w14:textId="77777777" w:rsidR="00191005" w:rsidRDefault="00191005">
      <w:pPr>
        <w:pStyle w:val="a3"/>
      </w:pPr>
      <w:r>
        <w:t xml:space="preserve">　　為什麼人類要去戰爭、要去製造這些武器？這個根源大家有沒有去思考？現在戰爭是一個結果，大家有沒有去思考它的前因後果，為什麼？前面是什麼樣的因，整個歷史下來，它是什麼樣的因？這個當中它是什麼樣的緣、是什麼樣的條件造成這樣的一個結果？佛法講因緣果報。所以現在大家讉責俄羅斯，烏克蘭為什麼俄羅斯要去侵佔它？這個不是單方面的，不是都沒有原因的他去打，你打人總有個理由，所以你軍隊要打仗也得師出有名，你是什麼理由？我們在新聞報導看到，就是說烏克蘭現在這一任的總統他親美，他的政策當然就傾向美國這一邊。烏克蘭原來它也是屬於以前蘇聯的領土，烏東地區也有俄羅斯人。根據新聞報導，烏克蘭總統他請求加入北約，北約是美國組織歐洲一些國家對付蘇俄的，美國在主導。你要對付他，當然他也要防範你，一定的，你是針對他的。烏克蘭的總統他說要加入北約，這些歐美的武器、軍隊就名正言順可以進入到烏克蘭。烏克蘭就在俄羅斯的隔壁，給它安那個很厲害的飛彈，你說他會不會接受？跟他有利害關係。所以現在談判就是說，要烏克蘭總統不要加入北約，做中立國；你加入北約，對我是威脅。你不肯簽，遲早要加入北約，而且歐美又一直在搧動。</w:t>
      </w:r>
      <w:r>
        <w:t xml:space="preserve"> </w:t>
      </w:r>
    </w:p>
    <w:p w14:paraId="4C3A07D8" w14:textId="77777777" w:rsidR="00191005" w:rsidRDefault="00191005">
      <w:pPr>
        <w:pStyle w:val="a3"/>
      </w:pPr>
      <w:r>
        <w:t xml:space="preserve">　　美國為什麼一直在製造這個？這個符合他的利益，後面有個利在，不然為什麼他會幹那個事情？後面有個利。但是我們中國古人講，他只看到利，他沒有看到那個害。所以不是只有講利，利害利害，利當中也有害，你要去觀察清楚，這個事情是有利無害，還是有利有害？有利有害，你要評估，利多還是害多？做生意也是這樣算的。所以你不能只有算利，你還要算付出的代價。所以沒有學習中國傳統文化，他不懂，真不懂，真的是這樣的。如果普丁有學習中國傳統文化，肯定他也不會用打的，他會用《群書治要》去教化他，教他覺悟，他就不會這麼幹了。人就是糊塗，才會幹傻事，就是他沒有學中國傳統文化，那有什麼辦法？他只好用武力。所以我們是呼籲普丁來學中國傳統文化，儒、釋、道的教育，學《群書治要》。不但他要學，全世界的領導人統統要學的，全人類統統要學的，沒有分什麼國籍、種族的。聖人講的是真理，真理超越時空的，不是說你這裡適用，那裡不適用，統統適用，而且以前適用，現在還是適用，將來還是適用，因為它是真理，真理它不會隨時空有所改變的。就像《感應篇》講的善惡，它不會因為時空的改變就不一樣，走到哪裡都一樣，這個是事實真相。真理就是事實真相就是這樣，佛經講「法爾如是」，事實真相就是</w:t>
      </w:r>
      <w:r>
        <w:t>這樣。佛</w:t>
      </w:r>
      <w:r>
        <w:lastRenderedPageBreak/>
        <w:t>菩薩、聖賢只是把這個事實真相，他見到了，告訴我們，他見到事實真相，告訴我們這個事實真相，哪些善、哪些惡，善你要去修，惡你要避免，趨吉避凶，教我們。</w:t>
      </w:r>
      <w:r>
        <w:t xml:space="preserve"> </w:t>
      </w:r>
    </w:p>
    <w:p w14:paraId="694BC375" w14:textId="77777777" w:rsidR="00191005" w:rsidRDefault="00191005">
      <w:pPr>
        <w:pStyle w:val="a3"/>
      </w:pPr>
      <w:r>
        <w:t xml:space="preserve">　　所以不學習中國傳統文化，真的是無解。這個世界真的就是湯恩比講的，你看現在不是兌現了？湯恩比教授是很有智慧的，我們老和尚說他應該是菩薩來化身的，不然怎麼可能他會講出這個話？又不是中國人，中國人還講不出來。他講二十一世紀，如果不依照中國孔孟學說、大乘佛法，大家來學習、來實行，那這個世界，社會上的這些秩序無法恢復正常，就是亂，亂後面帶來的就是災難。現在大家不是看到了嗎？災難已經開始了。它只是一個開端，後面的發展，如果你處理不好那就一直惡化，對全球人類都沒好處。因為大家都自私自利，所以大家也都損害了。</w:t>
      </w:r>
      <w:r>
        <w:t xml:space="preserve"> </w:t>
      </w:r>
    </w:p>
    <w:p w14:paraId="1A963F1D" w14:textId="77777777" w:rsidR="00191005" w:rsidRDefault="00191005">
      <w:pPr>
        <w:pStyle w:val="a3"/>
      </w:pPr>
      <w:r>
        <w:t xml:space="preserve">　　所以現在我們學習傳統文化，再來看這些新聞，我們的眼界就跟一般人不一樣，你學傳統文化跟一般人看法不一樣。不然你隨便抓一個人來，他一直罵俄羅斯，有沒有人去罵美國？他在後面操縱。你跟他打，對美國有好處，他是算這個帳。打，你們家裡死人，他也不會派兵去。如果你支持他，你應該要派兵去支援，歐美統統派兵去支援。現在就是賣武器給他，就跟我們台灣一樣，賣武器，我還可以賺一筆錢，怎麼算都對我的國家有利益。但是你去損害人家國家的利益，你讓人家去戰爭，家破人亡，大家有沒有去看這個？所以要怎麼和平，你要把那個根源找出來。美國二戰的時候，他比較講義氣、道義，跟我們斷交之後就是非義，是不是？他是講利，他不講義，是不是？《論語》講「君子喻於義，小人喻於利」，他只講利，他就沒有跟你講義。你說大家現在還是以美國的價值觀為主，這個世界不亂才怪！所以我們要覺悟，覺悟要從自己開始；如果自己迷惑顛倒，你怎麼勸人覺悟？從自己開始覺悟，自己的眼光開闊，看得長遠，你不能看片面的，要看全面的。</w:t>
      </w:r>
      <w:r>
        <w:t xml:space="preserve"> </w:t>
      </w:r>
    </w:p>
    <w:p w14:paraId="11000CB0" w14:textId="77777777" w:rsidR="00191005" w:rsidRDefault="00191005">
      <w:pPr>
        <w:pStyle w:val="a3"/>
      </w:pPr>
      <w:r>
        <w:t xml:space="preserve">　　好，今天就跟大家分享到這裡，「苟或非義而動」，這是「諸惡章」它的總綱。為什麼後面會有那麼多惡業？就是「非義而動」所發展出來的。好，祝大家福慧增長，法喜充滿。阿彌陀佛！　　</w:t>
      </w:r>
    </w:p>
    <w:sectPr w:rsidR="001910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90591" w14:textId="77777777" w:rsidR="00191005" w:rsidRDefault="00191005" w:rsidP="00C71B86">
      <w:r>
        <w:separator/>
      </w:r>
    </w:p>
  </w:endnote>
  <w:endnote w:type="continuationSeparator" w:id="0">
    <w:p w14:paraId="693185C4" w14:textId="77777777" w:rsidR="00191005" w:rsidRDefault="00191005" w:rsidP="00C7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B4A06" w14:textId="77777777" w:rsidR="00191005" w:rsidRDefault="00191005" w:rsidP="00C71B86">
      <w:r>
        <w:separator/>
      </w:r>
    </w:p>
  </w:footnote>
  <w:footnote w:type="continuationSeparator" w:id="0">
    <w:p w14:paraId="03B55AE2" w14:textId="77777777" w:rsidR="00191005" w:rsidRDefault="00191005" w:rsidP="00C71B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86"/>
    <w:rsid w:val="00191005"/>
    <w:rsid w:val="007931EE"/>
    <w:rsid w:val="00C7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CDC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B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B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B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B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