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1689" w14:textId="77777777" w:rsidR="004A37B6" w:rsidRDefault="004A37B6">
      <w:r>
        <w:t>悟道法師晨間講話</w:t>
      </w:r>
      <w:r>
        <w:t>—</w:t>
      </w:r>
      <w:r>
        <w:t xml:space="preserve">以憐憫心平等待人　　悟道法師主講　　（第二九八集）　　</w:t>
      </w:r>
      <w:r>
        <w:t>2022/4/28</w:t>
      </w:r>
      <w:r>
        <w:t xml:space="preserve">　　華藏淨宗學會　　檔名：</w:t>
      </w:r>
      <w:r>
        <w:t xml:space="preserve">WD32-007-0298 </w:t>
      </w:r>
    </w:p>
    <w:p w14:paraId="56826155" w14:textId="77777777" w:rsidR="004A37B6" w:rsidRDefault="004A37B6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62DCD25E" w14:textId="77777777" w:rsidR="004A37B6" w:rsidRDefault="004A37B6">
      <w:pPr>
        <w:pStyle w:val="a3"/>
      </w:pPr>
      <w:r>
        <w:t xml:space="preserve">　　我們上一次學習到《太上感應篇直講》，「以直為曲，以曲為直」，曲直顛倒了。我們今天接下來，「入輕為重，見殺加怒」。這兩句也是承接上面兩句，「以直為曲，以曲為直」。「入輕為重，見殺加怒」，這個也就講到跟司法有關係。司法判案，法官要背很大的因果。過去雪廬老人講，他曾經當過法官，他也讀過法律。法官判案，雖然處死刑，他不是直接去殺人，但是他要承擔一分因果。所以法官都要背因果，辦案很仔細，都還會有辦錯。所以雪廬老人講，他是中醫師，他有牌照的，他說他有把握他沒有給人家誤診，這個醫道方面他有把握。但是他曾經當過縣長，民國初年縣長兼司法，行政兼司法，他說他沒有把握沒有冤枉一個人，這個是說出真話。</w:t>
      </w:r>
      <w:r>
        <w:t xml:space="preserve"> </w:t>
      </w:r>
    </w:p>
    <w:p w14:paraId="4C7F4DD8" w14:textId="77777777" w:rsidR="004A37B6" w:rsidRDefault="004A37B6">
      <w:pPr>
        <w:pStyle w:val="a3"/>
      </w:pPr>
      <w:r>
        <w:t xml:space="preserve">　　這個是當法官的人，像我們現在的法院，那個法律解讀，法官可以這麼講，也可以那麼解釋，這個完全他自由心證，他自己認為怎麼樣就怎麼樣。如果你是大公無私，你有智慧去判這個案。如果你一有偏私、一有愛憎，那你判案肯定不會公正，這個就背因果了，「以直為曲，以曲為直」。案子判下去，這個人犯罪死刑了，「見殺加怒」，看到被殺了，他還很生氣，這個都是要被記過。這個是講當司法界的。我們每一個人也都是一樣的道理，每一個人也是一樣，這是舉出一個例子。如果人，你「以直為曲，以曲為直；入輕為重，見殺加怒」，這個也是要記過，是同樣的。因此要有慈悲心、憐憫心，不能「見殺加怒」，看到犯人被殺，他還非常生氣，這個就是沒有慈悲心、沒有同情心。因為犯罪的人他也是很可憐的，沒有教育，所以無知，才會去犯那個錯。所以從前法官，我們讀《了凡四訓》，《了凡四訓》也都講到，你破案，你不能歡喜。現在法官破案很歡喜，可以領賞，有功勞。喜尚且不可以，何況加怒！那更不可以，應該要有憐憫心。所以當官的就像父母一樣，好像有子女犯錯，不得已處罰，對他還是愛心，愛民如子，這個才是合乎天心。如果違背天心，就是罪過，要被記過了。</w:t>
      </w:r>
      <w:r>
        <w:t xml:space="preserve"> </w:t>
      </w:r>
    </w:p>
    <w:p w14:paraId="4ADA2E4F" w14:textId="77777777" w:rsidR="004A37B6" w:rsidRDefault="004A37B6">
      <w:pPr>
        <w:pStyle w:val="a3"/>
      </w:pPr>
      <w:r>
        <w:t xml:space="preserve">　　好，今天我們就分享到這裡。祝大家福慧增長，法喜充滿。阿彌陀佛！　　</w:t>
      </w:r>
    </w:p>
    <w:sectPr w:rsidR="004A37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9DAD4" w14:textId="77777777" w:rsidR="004A37B6" w:rsidRDefault="004A37B6" w:rsidP="00600F37">
      <w:r>
        <w:separator/>
      </w:r>
    </w:p>
  </w:endnote>
  <w:endnote w:type="continuationSeparator" w:id="0">
    <w:p w14:paraId="7FEB73AC" w14:textId="77777777" w:rsidR="004A37B6" w:rsidRDefault="004A37B6" w:rsidP="00600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F22DC" w14:textId="77777777" w:rsidR="004A37B6" w:rsidRDefault="004A37B6" w:rsidP="00600F37">
      <w:r>
        <w:separator/>
      </w:r>
    </w:p>
  </w:footnote>
  <w:footnote w:type="continuationSeparator" w:id="0">
    <w:p w14:paraId="578A333A" w14:textId="77777777" w:rsidR="004A37B6" w:rsidRDefault="004A37B6" w:rsidP="00600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37"/>
    <w:rsid w:val="004A37B6"/>
    <w:rsid w:val="00600F3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54B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