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09E2" w14:textId="77777777" w:rsidR="007842B5" w:rsidRDefault="007842B5">
      <w:r>
        <w:t>悟道法師晨間講話</w:t>
      </w:r>
      <w:r>
        <w:t>—</w:t>
      </w:r>
      <w:r>
        <w:t xml:space="preserve">民胞物與，慈悲為懷　　悟道法師主講　　（第三Ｏ二集）　　</w:t>
      </w:r>
      <w:r>
        <w:t>2022/5/5</w:t>
      </w:r>
      <w:r>
        <w:t xml:space="preserve">　　華藏淨宗學會　　檔名：</w:t>
      </w:r>
      <w:r>
        <w:t xml:space="preserve">WD32-007-0302 </w:t>
      </w:r>
    </w:p>
    <w:p w14:paraId="7AC8F1FF" w14:textId="77777777" w:rsidR="007842B5" w:rsidRDefault="007842B5">
      <w:pPr>
        <w:pStyle w:val="a3"/>
      </w:pPr>
      <w:r>
        <w:t xml:space="preserve">　　諸位同修，及網路前的同修，大家好。阿彌陀佛！請放掌。我們昨天學習到，「訕謗聖賢，侵凌道德」。我們今天接下來，「射飛逐走，發蟄驚棲」。這兩句是講有關殺生，殺生的罪業。「射飛」，就是古代射箭，現在用槍射飛鳥、飛禽。「逐」就是追趕，「走」是走獸，在地上走的這些野獸。我們在雙溪也看過，有一些獵人他養一些獵狗去追趕山羌，這些動物。獵狗都是很凶，追逐，這是用獵狗。古代是騎馬追逐走獸，都屬於這一類的，這是屬於打獵，「射飛逐走」。現在都有槍，比箭殺生就更厲害、更多了。</w:t>
      </w:r>
      <w:r>
        <w:t xml:space="preserve"> </w:t>
      </w:r>
    </w:p>
    <w:p w14:paraId="09F8CE1C" w14:textId="77777777" w:rsidR="007842B5" w:rsidRDefault="007842B5">
      <w:pPr>
        <w:pStyle w:val="a3"/>
      </w:pPr>
      <w:r>
        <w:t xml:space="preserve">　　過去我們淨老和尚也講過，他年輕的時候跟著他父親學打獵，槍法很準，打了三年，造了不少的殺生業。他說他父親以前當軍人管軍械的，槍、子彈拿都很方便，因此也造成殺生的重罪。所以他父親四十五歲就過世了，臨終的時候看到水，就往水裡跑；看到山，就往山上衝。這個就是花報，打獵殺生的花報，果報都在地獄，我們看《地藏經》就知道。射飛逐走，《地藏經》講「驚狂喪命報」，狂就是發狂，亂跑亂撞。所以我們淨老和尚他看到他父親過世這個樣子，後來到台灣來學了佛才知道，原來這個是造殺生的業報。所以學了佛他就發願戒殺、吃素。這些都有因果。</w:t>
      </w:r>
      <w:r>
        <w:t xml:space="preserve"> </w:t>
      </w:r>
    </w:p>
    <w:p w14:paraId="2907AF10" w14:textId="77777777" w:rsidR="007842B5" w:rsidRDefault="007842B5">
      <w:pPr>
        <w:pStyle w:val="a3"/>
      </w:pPr>
      <w:r>
        <w:t xml:space="preserve">　　「發蟄驚棲」，蟄是蟄蟲。我們二十四節氣有一個「驚蟄」，今天是「立夏」，今天開始就進入夏天了。不過立夏到端午節還有一個月，這個時候氣候還是會有變化。老人講，沒有過端午，天氣還會冷，一些厚的衣服還是不能完全收起來，有時候還是會穿到的。到端午節就正式熱了，正式熱了。立夏，現在網路上有一些衛生小常識，大家可以看看，知道在夏天我們注意哪些事項，要怎麼去養生，季節的更換，人的身體也會有變化。特別老年人、有病的人，那個變化他就會更明顯。這些中醫常識，大家也需要。這個都是中國傳統文化，這個也是傳統文化，中醫。現在人都是比較依賴西醫，比較依賴，對中醫常識這部分比較缺乏，所以這方面應該要補足。中西醫都有它的特色，應該要互參，這個不能偏，不能太執著，不能偏。</w:t>
      </w:r>
      <w:r>
        <w:t xml:space="preserve"> </w:t>
      </w:r>
    </w:p>
    <w:p w14:paraId="26D3B6B5" w14:textId="77777777" w:rsidR="007842B5" w:rsidRDefault="007842B5">
      <w:pPr>
        <w:pStyle w:val="a3"/>
      </w:pPr>
      <w:r>
        <w:t xml:space="preserve">　　所以今天聯合報頭版也是登了，有一個人打了三劑，還是沒命。所以這個有的人打了他也沒事，有的人打了就不行，各人體質不一樣。現在這個疫苗，也可以說是病急亂投醫，因為應急，所以沒有時間顧慮那麼多，反正就是打就對了，打死了也沒有人負責，現在就這樣。所以現在醫學方面，他沒有辦法給你列出，你哪一種體質可以打，哪一種不能打；你有哪些疾病的，你不能打。他沒有給你列出來，反正就去打，你有沒有病、什麼體質，統統去打就對了。過去我去看西醫，他也問你，你有什麼藥會過敏嗎？如果你有哪些藥物你會過敏，他可能就不會開那個藥給你。這個疫苗是沒有的，反正千篇一律，大家統統得打，打死了沒人賠的。這個題外話。</w:t>
      </w:r>
      <w:r>
        <w:t xml:space="preserve"> </w:t>
      </w:r>
    </w:p>
    <w:p w14:paraId="2314F295" w14:textId="77777777" w:rsidR="007842B5" w:rsidRDefault="007842B5">
      <w:pPr>
        <w:pStyle w:val="a3"/>
      </w:pPr>
      <w:r>
        <w:t xml:space="preserve">　　「發蟄驚棲」，驚棲是驚動棲息在樹上的鳥。驚棲，過去有人去把鳥蛋拿走，母鳥出去找食物回來，就不見牠兒子，非常傷心，傷心欲絕。就像母親回家一看，兒子不見了，你說那個做母親的什麼樣的心情？所以前天我在四樓男眾寮房裡面，我的書房，窗口有一隻鳥在孵蛋。霖師給我講，他說那邊有一隻鳥，他說是第二次來孵蛋，牠孵了快一天，還在那邊孵那個蛋。我就說不要去驚動牠，借牠孵蛋，不要去驚動牠。就在那個窗戶，它有個圓形突出去的，就在那邊孵蛋。像這個都不要去驚動牠，不能去拆散牠的骨肉，因為畜生牠也是有親情、有骨肉，你不能拆散牠。《地藏經》</w:t>
      </w:r>
      <w:r>
        <w:lastRenderedPageBreak/>
        <w:t>講，「若遇網捕生雛者，說骨肉分離報」。你去捕捉那些剛生出來的鳥，你將來會得到果報，你自己家人也會分散，骨肉分離報。「若遇網捕生雛者，說骨肉分離報」，這些都是花報。所以「射飛逐走，發蟄驚棲」，這屬於殺生，殺生的惡。</w:t>
      </w:r>
      <w:r>
        <w:t xml:space="preserve"> </w:t>
      </w:r>
    </w:p>
    <w:p w14:paraId="75AAF3C6" w14:textId="77777777" w:rsidR="007842B5" w:rsidRDefault="007842B5">
      <w:pPr>
        <w:pStyle w:val="a3"/>
      </w:pPr>
      <w:r>
        <w:t xml:space="preserve">　　好，今天就先分享到這一句。祝大家福慧增長，法喜充滿。阿彌陀佛！　　</w:t>
      </w:r>
    </w:p>
    <w:sectPr w:rsidR="007842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3143F" w14:textId="77777777" w:rsidR="007842B5" w:rsidRDefault="007842B5" w:rsidP="00A57F31">
      <w:r>
        <w:separator/>
      </w:r>
    </w:p>
  </w:endnote>
  <w:endnote w:type="continuationSeparator" w:id="0">
    <w:p w14:paraId="627055C8" w14:textId="77777777" w:rsidR="007842B5" w:rsidRDefault="007842B5" w:rsidP="00A57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B2E8A" w14:textId="77777777" w:rsidR="007842B5" w:rsidRDefault="007842B5" w:rsidP="00A57F31">
      <w:r>
        <w:separator/>
      </w:r>
    </w:p>
  </w:footnote>
  <w:footnote w:type="continuationSeparator" w:id="0">
    <w:p w14:paraId="21B5CFD8" w14:textId="77777777" w:rsidR="007842B5" w:rsidRDefault="007842B5" w:rsidP="00A57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31"/>
    <w:rsid w:val="007842B5"/>
    <w:rsid w:val="007931EE"/>
    <w:rsid w:val="00A5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848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