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72C4" w14:textId="77777777" w:rsidR="00CF6CB4" w:rsidRDefault="00CF6CB4">
      <w:r>
        <w:t>悟道法師晨間講話</w:t>
      </w:r>
      <w:r>
        <w:t>—</w:t>
      </w:r>
      <w:r>
        <w:t xml:space="preserve">護生護心護世界　　悟道法師主講　　（第三Ｏ三集）　　</w:t>
      </w:r>
      <w:r>
        <w:t>2022/5/6</w:t>
      </w:r>
      <w:r>
        <w:t xml:space="preserve">　　華藏淨宗學會　　檔名：</w:t>
      </w:r>
      <w:r>
        <w:t xml:space="preserve">WD32-007-0303 </w:t>
      </w:r>
    </w:p>
    <w:p w14:paraId="63EDD026" w14:textId="77777777" w:rsidR="00CF6CB4" w:rsidRDefault="00CF6CB4">
      <w:pPr>
        <w:pStyle w:val="a3"/>
      </w:pPr>
      <w:r>
        <w:t xml:space="preserve">　　諸位同修，及網路前的同修，大家好。阿彌陀佛！請放掌。我們昨天學習到《太上感應篇直講》，「射飛逐走，發蟄驚棲」。我們今天接下來這兩句，「填穴覆巢，傷胎破卵」。「射飛逐走，發蟄驚棲；填穴覆巢，傷胎破卵」，這個四句講的都是屬於殺生的惡業，殺生惡。射殺天上飛的這些飛禽，追逐地上的走獸，飛禽走獸。「發蟄驚棲」，這個是蟲，驚蟄，這個蟲在地上，「發」，就是把牠挖出來，「驚」是驚嚇，像鳥棲息在樹上，這個我們在澳洲常常看到鳥到晚上，牠都會找一棵大樹，很多鳥都是白天出去覓食，晚上都回來到那棵大樹。以前在布里斯本，有一家咖啡廳前面就有棵大樹，我們每一次去喝咖啡，晚上的時候就看到鳥都回到那棵大樹。回到大樹，樹就是牠的家，晚上在那邊棲息、在那裡休息。如果你去驚嚇、去擾亂，這個也是傷害眾生，這都屬於殺生的惡業。</w:t>
      </w:r>
      <w:r>
        <w:t xml:space="preserve"> </w:t>
      </w:r>
    </w:p>
    <w:p w14:paraId="355720E4" w14:textId="77777777" w:rsidR="00CF6CB4" w:rsidRDefault="00CF6CB4">
      <w:pPr>
        <w:pStyle w:val="a3"/>
      </w:pPr>
      <w:r>
        <w:t xml:space="preserve">　　填穴覆巢，穴，就是比如說螞蟻的穴，你把它填起來；老鼠的穴，把它塞起來，這叫填穴，凡是動物的巢穴，你不能去給它堵塞，不能把它封起來。覆巢就是你去取那個卵，在樹上，鳥牠產蛋，牠產卵，牠的卵生下來，牠要孵的，牠才能生小鳥。覆，你就把它翻下來，把牠的卵取走了，這個都屬於覆巢。我記得我以前當兵在東引島，我是當砲兵，砲口前面就是懸崖，就有人他就吊個繩子下去，去拿什麼？拿海鷗的蛋，冒著生命危險去拿海鷗的蛋。這屬於傷胎破卵，把牠的卵取走了，海鷗回來看不到牠產下來的卵，就好像母親生下來，孩子不見了，這個就對母親的傷害非常之大。</w:t>
      </w:r>
      <w:r>
        <w:t xml:space="preserve"> </w:t>
      </w:r>
    </w:p>
    <w:p w14:paraId="6A95918F" w14:textId="77777777" w:rsidR="00CF6CB4" w:rsidRDefault="00CF6CB4">
      <w:pPr>
        <w:pStyle w:val="a3"/>
      </w:pPr>
      <w:r>
        <w:t xml:space="preserve">　　昨天也跟大家講，大概前三天，我們四樓寮房外面的窗戶一隻鳥，一隻鳥在那邊孵蛋。霖師給我講，我一看，果然一隻鳥，他說來孵兩次了。我說不要驚動牠，讓牠安心去孵牠的蛋。看到這個，你就不能去驚動牠了。就好像一個人，她在生產，你去驚動她，那她不就有生命危險了！所以動物跟人一樣，都有天性的。所以這個《地藏經》講得很清楚，有關殺生這方面的，就是「若遇網捕生雛者，說骨肉分離報」，「若遇殺生者，說宿殃短命報」，多病、短命、遇到意外災難死亡的，那是餘報，還有花報。花報就是說你這一生造的業，還沒有到三惡道去受這個果報，之前就有花報，開花後結果。那個果報受完，到人間來，還有餘報，這個很麻煩。不懂因果真的是很麻煩。這個都屬於殺生惡，殺生，所以不可以殺生。</w:t>
      </w:r>
      <w:r>
        <w:t xml:space="preserve"> </w:t>
      </w:r>
    </w:p>
    <w:p w14:paraId="06FE06C6" w14:textId="77777777" w:rsidR="00CF6CB4" w:rsidRDefault="00CF6CB4">
      <w:pPr>
        <w:pStyle w:val="a3"/>
      </w:pPr>
      <w:r>
        <w:t xml:space="preserve">　　所以佛五戒十善，第一條就是戒不殺生。但是我們這個世間人，只有知道殺人有罪，殺動物就認為是正常的，沒有罪。殺動物跟殺人一樣有罪，動物牠也是一條命，就一隻螞蟻，牠也愛惜牠的身命。所以都有罪。所以佛是講不殺生，不是只有講不殺人，是不殺生。不能殺人，那些動物都不能故意去殺的。古大德講，「欲知世上刀兵劫，但聽屠門夜半聲」。刀兵劫是什麼？戰爭。為什麼有戰爭？古大德給我們講，你去聽聽，你每一天在屠宰場殺牛、殺羊、殺豬、殺雞、殺鴨、殺魚，你去聽聽那些動物被殺的那種慘狀，慘叫聲。牠會不會怨恨？牠會不會想報復？凡夫肯定都有怨恨心，都會報復。除非他是菩薩，菩薩不會報復了，你怎麼殺害他，他都不會報復，他沒有絲毫怨恨心。凡夫就不行了，凡夫他受到這種殺害，他那個心的恨，他無法化解，他一定會報復。因緣成熟了，具足、遇到了，他必定要報復的。</w:t>
      </w:r>
      <w:r>
        <w:t xml:space="preserve"> </w:t>
      </w:r>
    </w:p>
    <w:p w14:paraId="5A569C04" w14:textId="77777777" w:rsidR="00CF6CB4" w:rsidRDefault="00CF6CB4">
      <w:pPr>
        <w:pStyle w:val="a3"/>
      </w:pPr>
      <w:r>
        <w:lastRenderedPageBreak/>
        <w:t xml:space="preserve">　　所以我們現在看到戰爭，你看現在報紙都在報俄烏戰爭，戰爭是怎麼一回事？就是冤冤相報。我們現在看到了，這些政治的因素，這個叫緣，因是什麼？殺生。你造了這個殺生的因，遇到這個緣，就結這個果。結了這個果，那就是要去受這個報，因緣果報，因果，詳細講就是因緣果報。因，它要加上緣，它才結果，結了果，他才受這個報，這個當中時間也有長短。所以因果報應，絲毫不爽，因緣際會，他果報就現前，無論你多久的事情，只要因緣一際會，他果報就現前，無可避免的。所以「欲知世上刀兵劫，但聽屠門夜半聲」。</w:t>
      </w:r>
      <w:r>
        <w:t xml:space="preserve"> </w:t>
      </w:r>
    </w:p>
    <w:p w14:paraId="47AC273C" w14:textId="77777777" w:rsidR="00CF6CB4" w:rsidRDefault="00CF6CB4">
      <w:pPr>
        <w:pStyle w:val="a3"/>
      </w:pPr>
      <w:r>
        <w:t xml:space="preserve">　　你看我們人戰爭殺死了多少人，我們大家都覺得怎麼殺死那麼多人！那我們再看看《安士全書．萬善先資》講，你人類一天殺害多少眾生！一點憐憫心、一點慈悲心都沒有，殺多少？你去想一想，不要說別的，光一個什麼肯德基、麥當勞，那些雞就要殺多少，一種就要殺多少！真的是血流成河，屍積如山。你把牠堆起來，一座高山。這些動物，天天殺，人類有沒有去反省？沒有，沒有慈悲心。人看到死了一些人，大家都說這個是不可以的，但是殺害動物，他都覺得這是應該殺的，他也覺得理所當然的。</w:t>
      </w:r>
      <w:r>
        <w:t xml:space="preserve"> </w:t>
      </w:r>
    </w:p>
    <w:p w14:paraId="326A0436" w14:textId="77777777" w:rsidR="00CF6CB4" w:rsidRDefault="00CF6CB4">
      <w:pPr>
        <w:pStyle w:val="a3"/>
      </w:pPr>
      <w:r>
        <w:t xml:space="preserve">　　如果沒有佛出世，大慈大悲告訴我們這一樁事實真相，我們也不懂，埋頭造殺業，果報現前，怨天尤人，那也還是沒有用，還是要受這個報。「菩薩畏因，眾生畏果」。菩薩知道因果，他對造這個因，他很謹慎。眾生不知道因果，造因，他造得很痛快，殺生吃肉很快樂，但是冤家債主討債來了，一刀還一刀，一命還一命，那就不好玩了。所以眾生怕那個果報，菩薩不怕果報，知道自己過去造的業，償還就好了，以後不要再造就好了。但是眾生怕那個果報，造因不怕，繼續造，那後面的果報就沒完沒了，愈來愈嚴重，冤冤相報，一世比一世慘烈，一世比一世嚴重，雙方都非常痛苦。所以戰爭怎麼來的？殺生來的，沒有佛講，我們怎麼會知道！</w:t>
      </w:r>
      <w:r>
        <w:t xml:space="preserve"> </w:t>
      </w:r>
    </w:p>
    <w:p w14:paraId="2830562C" w14:textId="77777777" w:rsidR="00CF6CB4" w:rsidRDefault="00CF6CB4">
      <w:pPr>
        <w:pStyle w:val="a3"/>
      </w:pPr>
      <w:r>
        <w:t xml:space="preserve">　　那現在這個瘟疫，瘟疫怎麼來的？也是殺生來的。你看病毒都是從動物傳染到人類的，都是殺生來的。第一個人禍就是戰爭，再來就是瘟疫。為什麼人間有瘟疫？天堂為什麼沒有瘟疫？天堂的人修十善，他不殺生。那你人間為什麼中國、外國都有瘟疫？都有殺生，這個因果就很明顯，都是殺生來的。所以我們讀到這一句，我們多參《彙編》，還有《安士全書．萬善先資》。所以以前，有一年我去日本講「因果勸」，「因果勸」就是《萬善先資》，專門講殺生的，日本那邊殺生也是很厲害的。你看那個殺的鯨魚，國際的這些組織，就是一些國際法也禁止捕殺這些鯨魚，但是他們還是殺。他認為在我的海域裡面，他要怎麼做就怎麼做，還是殺。所以三一一大海嘯，我聽日本同修講，那個殺鯨魚那邊最嚴重，這個也是很明顯的，只是大家現在不知道這個因果報應的可怕。所以你看戰爭、瘟疫，各種意外災難，水災、火災、地震。為什麼有地震？人心不平。那為什麼不平？你殺害眾生，他心會平？不要說人家殺害我們，給我們打一個耳光，恐怕我們就恨到死了，都忘不了，何況把你命殺掉，你說牠這個恨怎麼有那麼容易化解？不容易！不容易就是冤冤相報。那你現在報牠，牠也怨恨，牠又報回來，愈報會愈嚴重，現在戰爭就這樣。所以這四句都是戒</w:t>
      </w:r>
      <w:r>
        <w:t>殺的，你看前面「積善章」講，「昆蟲草木，猶不可傷」，道家也是提倡戒殺，慈心不殺，修十善業。</w:t>
      </w:r>
      <w:r>
        <w:t xml:space="preserve"> </w:t>
      </w:r>
    </w:p>
    <w:p w14:paraId="6166A58E" w14:textId="77777777" w:rsidR="00CF6CB4" w:rsidRDefault="00CF6CB4">
      <w:pPr>
        <w:pStyle w:val="a3"/>
      </w:pPr>
      <w:r>
        <w:t xml:space="preserve">　　好，今天就跟大家分享到這裡。祝大家福慧增長，法喜充滿。阿彌陀佛！　　</w:t>
      </w:r>
    </w:p>
    <w:sectPr w:rsidR="00CF6C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2E36B" w14:textId="77777777" w:rsidR="00CF6CB4" w:rsidRDefault="00CF6CB4" w:rsidP="00143FED">
      <w:r>
        <w:separator/>
      </w:r>
    </w:p>
  </w:endnote>
  <w:endnote w:type="continuationSeparator" w:id="0">
    <w:p w14:paraId="7E65EB4A" w14:textId="77777777" w:rsidR="00CF6CB4" w:rsidRDefault="00CF6CB4" w:rsidP="00143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79EB0" w14:textId="77777777" w:rsidR="00CF6CB4" w:rsidRDefault="00CF6CB4" w:rsidP="00143FED">
      <w:r>
        <w:separator/>
      </w:r>
    </w:p>
  </w:footnote>
  <w:footnote w:type="continuationSeparator" w:id="0">
    <w:p w14:paraId="713BD0E8" w14:textId="77777777" w:rsidR="00CF6CB4" w:rsidRDefault="00CF6CB4" w:rsidP="00143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ED"/>
    <w:rsid w:val="00143FED"/>
    <w:rsid w:val="007931EE"/>
    <w:rsid w:val="00C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DFA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