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634F6" w14:textId="77777777" w:rsidR="00602112" w:rsidRDefault="00602112">
      <w:r>
        <w:t>悟道法師晨間講話</w:t>
      </w:r>
      <w:r>
        <w:t>—</w:t>
      </w:r>
      <w:r>
        <w:t xml:space="preserve">同理心重要　　悟道法師主講　　（第三二五集）　　</w:t>
      </w:r>
      <w:r>
        <w:t>2022/11/18</w:t>
      </w:r>
      <w:r>
        <w:t xml:space="preserve">　　華藏淨宗學會　　檔名：</w:t>
      </w:r>
      <w:r>
        <w:t xml:space="preserve">WD32-007-0325 </w:t>
      </w:r>
    </w:p>
    <w:p w14:paraId="765AC46A" w14:textId="77777777" w:rsidR="00602112" w:rsidRDefault="00602112">
      <w:pPr>
        <w:pStyle w:val="a3"/>
      </w:pPr>
      <w:r>
        <w:t xml:space="preserve">　　諸位同修，及網路前的同修，大家好。阿彌陀佛！請放掌。我們昨天學習到《太上感應篇直講》，「干求不遂，便生咒恨」，對人有所希求，別人不能滿他的願，他就產生怨恨，甚至咒罵，這些都是自己造作罪業。我們有求於人，別人無論他故意不幫忙，還是他有困難，總之我們自己不要有怨恨心。我們怨恨，這個就不對，是我們要求人，人家方便，願意幫忙，那很好；他不方便，也不要去怪他，更不可以去懷恨在心，再加上言語上的咒罵，這個就造更重的罪業。</w:t>
      </w:r>
      <w:r>
        <w:t xml:space="preserve"> </w:t>
      </w:r>
    </w:p>
    <w:p w14:paraId="132E0AE0" w14:textId="77777777" w:rsidR="00602112" w:rsidRDefault="00602112">
      <w:pPr>
        <w:pStyle w:val="a3"/>
      </w:pPr>
      <w:r>
        <w:t xml:space="preserve">　　今天接下來兩句：「見他失便，便說他過。」失便就是他遇到一些挫折、不如意的事情，就說你看就是他哪個地方做得不對、錯了，就是他有過錯才會遭遇到這樣的事情。這個事情我們也不要隨便去批評，因為很多事情，總是要深入的去了解，然後再下定論。也不要看到別人他有遭遇到一些不如意的事情、挫折，就批評他的過失，這個也是我們自己造作罪業。</w:t>
      </w:r>
      <w:r>
        <w:t xml:space="preserve"> </w:t>
      </w:r>
    </w:p>
    <w:p w14:paraId="6863EA4C" w14:textId="77777777" w:rsidR="00602112" w:rsidRDefault="00602112">
      <w:pPr>
        <w:pStyle w:val="a3"/>
      </w:pPr>
      <w:r>
        <w:t xml:space="preserve">　　接下來這一句，「見他體相不具而笑之。」我們一般講殘疾人士、殘障人士，這些人先天有這些缺陷，我們應當要有憐憫心，要同情心，要有慈悲心，要特別去關懷這一類的人，他生活上有什麼缺乏，我們要去幫助。現在社會上也有很多這種愛心的團體，比如說，喜憨兒賣麵包，我們去跟他買一點，給他有個工作、有個收入，或者他賣其他的東西。或者像有一些眼睛失明的人幫人家按摩，這些人我們都要特別去關注、關照、關懷，要去協助他們，絕對不可以去笑話。他先天缺陷，他心理難免都會有自卑，這個時候就很需要有人去跟他鼓勵、跟他關懷，怎麼可以再去笑話他。去笑話這些人，自己損自己的德行，也是減自己的福報。</w:t>
      </w:r>
      <w:r>
        <w:t xml:space="preserve"> </w:t>
      </w:r>
    </w:p>
    <w:p w14:paraId="5C2044EB" w14:textId="77777777" w:rsidR="00602112" w:rsidRDefault="00602112">
      <w:pPr>
        <w:pStyle w:val="a3"/>
      </w:pPr>
      <w:r>
        <w:t xml:space="preserve">　　「見他才能可稱而抑之。」才能就是他有才華、他有能力，就要去貶抑他，讓他的才能不能夠去發揮，這個也是造罪業。這樣總是有嫉妒，這個嫉妒心也是屬於瞋跟慢這個煩惱所攝的。看到別人他能力比我好，想盡辦法去貶抑他、去攻擊他，讓他受挫，讓他的才能不能夠去發揮伸展，這個也是對社會的一個很大的損失。有才能，他能辦某一方面的事情，能辦得好，也是利益一方面的社會大眾，這個就不可以去給他貶低。這個是非常重要的，人家真正有才能，我們要去讚歎，要去肯定。</w:t>
      </w:r>
      <w:r>
        <w:t xml:space="preserve"> </w:t>
      </w:r>
    </w:p>
    <w:p w14:paraId="5D00C702" w14:textId="77777777" w:rsidR="00602112" w:rsidRDefault="00602112">
      <w:pPr>
        <w:pStyle w:val="a3"/>
      </w:pPr>
      <w:r>
        <w:t xml:space="preserve">　　特別現在選舉到了，互相攻擊來攻擊去，這個都不是正常的一種社會現象。我們好像幾乎聽不到一句好話，都是互相講不好的。所以四年前我提出三個公投，有一個就是選舉要互相讚歎，不能說互相講壞話。但是看看我們現在台灣的公投，投過了，也未必會去執行。所以這個也是一個很大的問題。這個就是讓一些有才能的人，他出不來。真正有才華、有能力的人，他沒有辦法替國家社會來做事，這個就是全國人民的一個損失了。所以選賢與能，選擇一個有能力的為大家來做事，為人民謀福利。現在這種政黨政治，也是有它的問題，因為都是一黨之私，每一個黨裡面，他自己黨內也要鬥爭，也是在互相競爭、鬥爭。所以同一個黨，他還有派系，彼此會貶抑別人的才能。所以有一次桃園前劉議員給我講，他說師父，我跟你講，如果有一個人一直在罵哪一個人，就是他想要去當那個位置，所以一直給他罵，一直講壞話，講到他一無是處。這個壞話講久了，大家第一次聽還沒感覺，第二次還沒什麼感覺，第三次好像有一點味道，講了十次，他就認為是這樣了，這個叫做讒言。讒言很可畏的，口為禍福之門。所以聽那些外交官來分析，他說外交場合你要講什麼話，都要很謹慎的，你</w:t>
      </w:r>
      <w:r>
        <w:lastRenderedPageBreak/>
        <w:t>要講什麼話，講哪一句話，你的用詞都很謹慎的。這個就是我們要學習的地方。總之別人他有他的才華，我們讚歎，他哪一方面，他的專長，用他的專長。不要我們自己沒有辦法，別人有辦法做，我就給他貶抑，那這個就造罪業。</w:t>
      </w:r>
      <w:r>
        <w:t xml:space="preserve"> </w:t>
      </w:r>
    </w:p>
    <w:p w14:paraId="01DF7730" w14:textId="77777777" w:rsidR="00602112" w:rsidRDefault="00602112">
      <w:pPr>
        <w:pStyle w:val="a3"/>
      </w:pPr>
      <w:r>
        <w:t xml:space="preserve">　　好，今天就跟大家分享到這裡。祝大家福慧增長，法喜充滿。阿彌陀佛！　　</w:t>
      </w:r>
    </w:p>
    <w:sectPr w:rsidR="006021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6C602" w14:textId="77777777" w:rsidR="00602112" w:rsidRDefault="00602112" w:rsidP="00872592">
      <w:r>
        <w:separator/>
      </w:r>
    </w:p>
  </w:endnote>
  <w:endnote w:type="continuationSeparator" w:id="0">
    <w:p w14:paraId="4621B6B0" w14:textId="77777777" w:rsidR="00602112" w:rsidRDefault="00602112" w:rsidP="008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BFC68" w14:textId="77777777" w:rsidR="00602112" w:rsidRDefault="00602112" w:rsidP="00872592">
      <w:r>
        <w:separator/>
      </w:r>
    </w:p>
  </w:footnote>
  <w:footnote w:type="continuationSeparator" w:id="0">
    <w:p w14:paraId="5607011C" w14:textId="77777777" w:rsidR="00602112" w:rsidRDefault="00602112" w:rsidP="008725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92"/>
    <w:rsid w:val="00602112"/>
    <w:rsid w:val="007931EE"/>
    <w:rsid w:val="0087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5F6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25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25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25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25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