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32D4" w14:textId="77777777" w:rsidR="00417B15" w:rsidRDefault="00417B15">
      <w:r>
        <w:t>悟道法師晨間講話</w:t>
      </w:r>
      <w:r>
        <w:t>—</w:t>
      </w:r>
      <w:r>
        <w:t xml:space="preserve">骨肉忿爭　　悟道法師主講　　（第三五Ｏ集）　　</w:t>
      </w:r>
      <w:r>
        <w:t>2023/1/7</w:t>
      </w:r>
      <w:r>
        <w:t xml:space="preserve">　　華藏淨宗學會　　檔名：</w:t>
      </w:r>
      <w:r>
        <w:t xml:space="preserve">WD32-007-0350 </w:t>
      </w:r>
    </w:p>
    <w:p w14:paraId="6041DAD5" w14:textId="77777777" w:rsidR="00417B15" w:rsidRDefault="00417B15">
      <w:pPr>
        <w:pStyle w:val="a3"/>
      </w:pPr>
      <w:r>
        <w:t xml:space="preserve">　　諸位同修，及網路前的同修，大家好。阿彌陀佛！請放掌。我們昨天學習到《太上感應篇直講》，「嗜酒悖亂」。酒是會亂性的，如果「嗜」，就是嗜好酗酒，這個酒喝得太多，太過量，就會誤大事了。自古以來，古今中外都有因為酒喝過量，亂了性，亡國的。這還不是一般的家庭，你看歷史上殷紂王，紂王酒池肉林，你看一天到晚就是縱樂喝酒，酒喝得太多了，放縱欲望，政事都不辦，結果亡國了。所以自古以來因為酒而亡國的很多。所以在大禹的時代，儀狄造酒，大禹就把他疏遠了。因為造這個酒，他知道將來這些後代必定會有人因為酒喝太多，亂了性而亡國的，所以大禹有這個敏感度，趕快把這個儀狄疏遠了，沒有重用他。因為製造酒，全國的人如果大家都來提倡喝，一天到晚喝得醉醺醺的，那你說還能辦什麼事？所以嗜酒悖亂，這個是不可以的。</w:t>
      </w:r>
      <w:r>
        <w:t xml:space="preserve"> </w:t>
      </w:r>
    </w:p>
    <w:p w14:paraId="5974FE2F" w14:textId="77777777" w:rsidR="00417B15" w:rsidRDefault="00417B15">
      <w:pPr>
        <w:pStyle w:val="a3"/>
      </w:pPr>
      <w:r>
        <w:t xml:space="preserve">　　現在在中國文化，在全世界也都有酒，外國人有外國的酒，中國有中國的酒，酒好像生活上不可或缺的。適量的飲酒，對身體還是有幫助。這裡講「嗜酒」，就是過量了，你沒有節制的喝酒。所以什麼時間喝酒是有一定的，你喝酒不能喝到通宵達旦，一大早起來也不能喝酒，那個傷身體，你要看什麼時段喝一點，這樣是可以。或者酒席的時候，大家應酬喝一點，不要過量，不要勉強。所以總之就是你不能都完全不喝酒，但是一定要知道去節制，不能嗜酒悖亂，關鍵在這個「嗜」，嗜好，就是太愛喝了。</w:t>
      </w:r>
      <w:r>
        <w:t xml:space="preserve"> </w:t>
      </w:r>
    </w:p>
    <w:p w14:paraId="784844FC" w14:textId="77777777" w:rsidR="00417B15" w:rsidRDefault="00417B15">
      <w:pPr>
        <w:pStyle w:val="a3"/>
      </w:pPr>
      <w:r>
        <w:t xml:space="preserve">　　我們今天接著下來這一句，「骨肉忿爭」。這個「骨肉忿爭」，跟上面的「嗜酒悖亂」，也是會有關係的。你喝了酒回來家裡鬧事，鬧得全家雞犬不寧，骨肉也會發生這種爭論、爭執，這個是一方面。當然這一句，不是只有酒這一方面，其他的方面還是很多的，特別父母留財產給子孫，至親骨肉，這個「忿」就是忿怒，不能夠忍讓，他覺得他不公平。所以我們在社會上看到父母很有錢留給兒女，兒女在打官司的很多，爭財產，爭到最後親生的骨肉變仇人，我們這個社會上看到很多，都擺在我們眼前。骨肉是不能夠忿爭，骨肉是同父同母生的，怎麼可以這樣忿爭？應該要忍讓。所以與家人埋怨、忿怒、爭執，不能忍讓，這個就造罪業，這個也是不孝。所以《弟子規》講，「兄弟睦，孝在中」。</w:t>
      </w:r>
      <w:r>
        <w:t xml:space="preserve"> </w:t>
      </w:r>
    </w:p>
    <w:p w14:paraId="078B77AE" w14:textId="77777777" w:rsidR="00417B15" w:rsidRDefault="00417B15">
      <w:pPr>
        <w:pStyle w:val="a3"/>
      </w:pPr>
      <w:r>
        <w:t xml:space="preserve">　　這一句，狹義的就是自己家裡的親生兄弟姐妹，至親在忿爭；如果延伸出去，你每個團體，公司的人自己在忿爭，這也是骨肉忿爭，這是廣義的來解釋。比如說你一個公司、一個團體，員工一天到晚在那邊爭，生氣，然後在那邊爭論，大家想一想，這個公司的老闆他會不會很歡喜？看到也是無可奈何，公司不和諧，這個公司絕對不會興旺的。所以你在家裡不能夠骨肉忿爭，在外面，在任何一個團體，包括我們道場也是一樣，不能忿爭。一個道場在爭，這個道場一定衰敗；一個國家內部在忿爭，那肯定不會興旺的。家和萬事興，家亂就萬事窮，這是一定的道理。</w:t>
      </w:r>
      <w:r>
        <w:t xml:space="preserve"> </w:t>
      </w:r>
    </w:p>
    <w:p w14:paraId="0C7AF2B4" w14:textId="77777777" w:rsidR="00417B15" w:rsidRDefault="00417B15">
      <w:pPr>
        <w:pStyle w:val="a3"/>
      </w:pPr>
      <w:r>
        <w:t xml:space="preserve">　　好，今天我們就學習到這裡。祝大家福慧增長，法喜充滿。阿彌陀佛！　　</w:t>
      </w:r>
    </w:p>
    <w:sectPr w:rsidR="00417B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08F39" w14:textId="77777777" w:rsidR="00417B15" w:rsidRDefault="00417B15" w:rsidP="003869E0">
      <w:r>
        <w:separator/>
      </w:r>
    </w:p>
  </w:endnote>
  <w:endnote w:type="continuationSeparator" w:id="0">
    <w:p w14:paraId="16113D1D" w14:textId="77777777" w:rsidR="00417B15" w:rsidRDefault="00417B15" w:rsidP="00386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89280" w14:textId="77777777" w:rsidR="00417B15" w:rsidRDefault="00417B15" w:rsidP="003869E0">
      <w:r>
        <w:separator/>
      </w:r>
    </w:p>
  </w:footnote>
  <w:footnote w:type="continuationSeparator" w:id="0">
    <w:p w14:paraId="07750E26" w14:textId="77777777" w:rsidR="00417B15" w:rsidRDefault="00417B15" w:rsidP="003869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E0"/>
    <w:rsid w:val="003869E0"/>
    <w:rsid w:val="00417B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374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9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9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9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9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