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7ABC7" w14:textId="77777777" w:rsidR="000B0BD9" w:rsidRDefault="000B0BD9">
      <w:r>
        <w:t>悟道法師晨間講話</w:t>
      </w:r>
      <w:r>
        <w:t>—</w:t>
      </w:r>
      <w:r>
        <w:t xml:space="preserve">如理如法，才能長久保持　　悟道法師主講　　（第三六七集）　　</w:t>
      </w:r>
      <w:r>
        <w:t>2023/2/16</w:t>
      </w:r>
      <w:r>
        <w:t xml:space="preserve">　　華藏淨宗學會　　檔名：</w:t>
      </w:r>
      <w:r>
        <w:t xml:space="preserve">WD32-007-0367 </w:t>
      </w:r>
    </w:p>
    <w:p w14:paraId="1045C43E" w14:textId="77777777" w:rsidR="000B0BD9" w:rsidRDefault="000B0BD9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5F8634EB" w14:textId="77777777" w:rsidR="000B0BD9" w:rsidRDefault="000B0BD9">
      <w:pPr>
        <w:pStyle w:val="a3"/>
      </w:pPr>
      <w:r>
        <w:t xml:space="preserve">　　我們昨天學習到「如是等罪，司命隨其輕重，奪其紀算，算盡則死，死有餘責，乃殃及子孫」。這一段也是非常重要。這一段跟前面一開頭，「是以天地有司過之神」，前後相呼應。「大則奪紀，小則奪算」，跟前面的經文相呼應。列出一百七十條的「諸惡章」，這是屬於記過。我們造了罪業，司過之神根據每一個人造的罪業輕重來奪人的紀算。這個「奪」就是折扣、折損，這個叫奪。奪就是說你原來的，被折損掉，我們一般講叫損福，所謂「祿盡人亡」。所以這些聖賢、佛菩薩都勸我們要斷惡修善，積功累德，要惜福、要修福、要造福。如果一直損福，也沒有修福，沒有造福，我們的福報、福祿就不斷的流失掉，就被折損掉。折損到盡了，這一生的福祿已經盡了，人就死了，所以祿盡人亡。如果還有壽命，但是福報沒有了，還是要死，這叫祿盡人亡。</w:t>
      </w:r>
      <w:r>
        <w:t xml:space="preserve"> </w:t>
      </w:r>
    </w:p>
    <w:p w14:paraId="3AA916A1" w14:textId="77777777" w:rsidR="000B0BD9" w:rsidRDefault="000B0BD9">
      <w:pPr>
        <w:pStyle w:val="a3"/>
      </w:pPr>
      <w:r>
        <w:t xml:space="preserve">　　所以我們傳統文化，都是教我們要惜福、要積福，不能浪費，不能損福。損福是損自己的福報，也就是說減損自己的壽命，所以這個關係很重大。我們犯的不是很重大的過，就是沒有奪紀，但是那個算我們也不能疏忽。奪算的過比較小，累積小的過就成大過，那你奪一算，減少一百天，如果多了也是很驚人，這個我們要知道。所以這些地方，我們要求長生，要求長壽的人，這個不能不知道。「死有餘責，乃殃及子孫」，不但自己被奪紀奪算，自己壽命到了，死了之後會連累到子孫，連累到下一代，不是只有我們自己一生，還會連累到家人。</w:t>
      </w:r>
      <w:r>
        <w:t xml:space="preserve"> </w:t>
      </w:r>
    </w:p>
    <w:p w14:paraId="03D5F09D" w14:textId="77777777" w:rsidR="000B0BD9" w:rsidRDefault="000B0BD9">
      <w:pPr>
        <w:pStyle w:val="a3"/>
      </w:pPr>
      <w:r>
        <w:t xml:space="preserve">　　我們今天接著下面這一句，「又諸橫取人財者，乃計其妻子家口以當之，漸至死喪，若不死喪，則有水火盜賊，遺亡器物，疾病口舌諸事，以當妄取之值」。這段也是非常重要的。「橫取人財」，橫就是說不合理的你去奪取人的財物。但是這個範圍很廣，這個我們一般講在社會上，甚至在出家人的道場，都會犯這種罪過，就是不合理的取得別人的財物，都叫橫取人財。不合理的，我們佛門講不如理、不如法的，這樣你得到別人的財物，這不但是得不到好處，「乃計其妻子家口以當之」，自己家人會受到連累。「漸至死喪」，你看自己的妻子、兒女，也漸漸會一個一個的死了，這個很嚴重。「若不死喪」，如果沒有死，就會有水火盜賊，有水災、有火災、強盜、小偷。這個強盜、小偷，現在這個型態那很多，凡是你會被騙、被偷，別人暗中奪取你的財物，像現在這個舞弊等等的，給你掏空了，這個都是屬於盜賊。你的錢財被偷、被盜，因為你得來的也是不合理的，所以會有這些事情發生。不然就是發生水災，你看過去我們台灣，這些年比較沒有鬧水災，每一次颱風來都會有水災，那些農作物，一些財物都會被大水所漂流，連人的身命也都賠上去。火災，一把火燒得光光的。這是講天然災害，用個水火來代表。那其他也是，地震、風災，等等這</w:t>
      </w:r>
      <w:r>
        <w:t>都是包括在裡面，它是舉出一個代表，我們要舉一反三，以此類推。</w:t>
      </w:r>
      <w:r>
        <w:t xml:space="preserve"> </w:t>
      </w:r>
    </w:p>
    <w:p w14:paraId="417C6D82" w14:textId="77777777" w:rsidR="000B0BD9" w:rsidRDefault="000B0BD9">
      <w:pPr>
        <w:pStyle w:val="a3"/>
      </w:pPr>
      <w:r>
        <w:t xml:space="preserve">　　「遺亡器物」，「遺」就是遺失掉，「亡」就是說沒有了。你不合理得來的財物，不如理、不如法得來的財物，那你也保不住。佛在經典上講，「財為五家共有」，第一家國王、政府，第二家水災，火災、盜賊，最後一家就是敗家子，討債的子女投胎到你的家裡，把你的財產給它浪費光了。敗家子，就是說他不懂得惜福，他是要來敗你的家的。家庭是這樣，其實道場跟家庭是一樣的，這些徒弟如果不懂得惜</w:t>
      </w:r>
      <w:r>
        <w:lastRenderedPageBreak/>
        <w:t>福，給你亂花錢、亂浪費錢，那個就是敗家子，那也是敗家子，他不懂得勤儉，他不懂得「施主一粒米，大如須彌山，；今生不了道，披毛戴角還」，他不懂得這些，所以這個也是。</w:t>
      </w:r>
      <w:r>
        <w:t xml:space="preserve"> </w:t>
      </w:r>
    </w:p>
    <w:p w14:paraId="5D81F016" w14:textId="77777777" w:rsidR="000B0BD9" w:rsidRDefault="000B0BD9">
      <w:pPr>
        <w:pStyle w:val="a3"/>
      </w:pPr>
      <w:r>
        <w:t xml:space="preserve">　　所以這些方面，我們在現前都看得到。「疾病口舌諸事」，不然你就生病，不然就有口舌、是非、爭論、諍訟、訴訟這一類的。這些都是取非義之財，橫取人財，就是不合理得到別人的財物，這個不好消化。所以還是要如理如法，這個財，我們一般佛門講淨財，這才能永久保持；這些非理得來的這種財物保不住，五家共有。</w:t>
      </w:r>
      <w:r>
        <w:t xml:space="preserve"> </w:t>
      </w:r>
    </w:p>
    <w:p w14:paraId="5CE4705B" w14:textId="77777777" w:rsidR="000B0BD9" w:rsidRDefault="000B0BD9">
      <w:pPr>
        <w:pStyle w:val="a3"/>
      </w:pPr>
      <w:r>
        <w:t xml:space="preserve">　　好，今天就跟大家分享到這裡。祝大家福慧增長，法喜充滿。阿彌陀佛！　　</w:t>
      </w:r>
    </w:p>
    <w:sectPr w:rsidR="000B0B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CAE44" w14:textId="77777777" w:rsidR="000B0BD9" w:rsidRDefault="000B0BD9" w:rsidP="00BB7510">
      <w:r>
        <w:separator/>
      </w:r>
    </w:p>
  </w:endnote>
  <w:endnote w:type="continuationSeparator" w:id="0">
    <w:p w14:paraId="3B5416DA" w14:textId="77777777" w:rsidR="000B0BD9" w:rsidRDefault="000B0BD9" w:rsidP="00BB7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688A2" w14:textId="77777777" w:rsidR="000B0BD9" w:rsidRDefault="000B0BD9" w:rsidP="00BB7510">
      <w:r>
        <w:separator/>
      </w:r>
    </w:p>
  </w:footnote>
  <w:footnote w:type="continuationSeparator" w:id="0">
    <w:p w14:paraId="05F45647" w14:textId="77777777" w:rsidR="000B0BD9" w:rsidRDefault="000B0BD9" w:rsidP="00BB75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510"/>
    <w:rsid w:val="000B0BD9"/>
    <w:rsid w:val="007931EE"/>
    <w:rsid w:val="00BB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598D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75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75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75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75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