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FD286" w14:textId="77777777" w:rsidR="00EC7C19" w:rsidRDefault="00EC7C19">
      <w:r>
        <w:t>悟道法師晨間講話</w:t>
      </w:r>
      <w:r>
        <w:t>—</w:t>
      </w:r>
      <w:r>
        <w:t xml:space="preserve">修行如逆水行舟，不進則退　　悟道法師主講　　（第三七一集）　　</w:t>
      </w:r>
      <w:r>
        <w:t>2023/3/3</w:t>
      </w:r>
      <w:r>
        <w:t xml:space="preserve">　　華藏淨宗學會　　檔名：</w:t>
      </w:r>
      <w:r>
        <w:t xml:space="preserve">WD32-007-0371 </w:t>
      </w:r>
    </w:p>
    <w:p w14:paraId="647C0F75" w14:textId="77777777" w:rsidR="00EC7C19" w:rsidRDefault="00EC7C19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0669DEDD" w14:textId="77777777" w:rsidR="00EC7C19" w:rsidRDefault="00EC7C19">
      <w:pPr>
        <w:pStyle w:val="a3"/>
      </w:pPr>
      <w:r>
        <w:t xml:space="preserve">　　我們昨天學習到《太上感應篇直講》：「夫心起於善，善雖未為，而吉神已隨之；或心起於惡，惡雖未為，而凶神已隨之」。這個就是講我們起心動念，不是善，就是惡，另外是無記，不善不惡。我們要在起心動念，善、惡念頭這個地方做覺照去觀察。我們自己起心動念，往往自己也不知道，自己到底起的是善念還是惡念。這個可以看《俞淨意公遇灶神記》，還有《了凡四訓》。這個讀了之後，如果再去看《安士全書》、《文昌帝君陰騭文》，這些互參，讓我們對這句經文，就會有深入的、進一步的去認識我們起心動念，什麼是善、什麼是惡，這個也是必須要去學習。</w:t>
      </w:r>
      <w:r>
        <w:t xml:space="preserve"> </w:t>
      </w:r>
    </w:p>
    <w:p w14:paraId="26977238" w14:textId="77777777" w:rsidR="00EC7C19" w:rsidRDefault="00EC7C19">
      <w:pPr>
        <w:pStyle w:val="a3"/>
      </w:pPr>
      <w:r>
        <w:t xml:space="preserve">　　如果我們已經發覺到我起了惡念，自己知道是惡念，起了善念，也知道自己是善念，這個就有進步了。那我們一般人沒有學習經典，特別傳統文化的聖賢教育這些經典，實在講，一般人起心動念，自己也不知道是善還是惡，往往把這個惡念當作是善念。我們一個人的念頭也不可能完全是惡念，再不好的人，偶爾他也會起個善念，所謂「人之初，性本善」，惻隱之心人皆有之，只是說我們的惡念多還是善念多。如果以佛法唯識，唯識宗給我們分析的煩惱心所二十六個，善心所十一個，我們這個也是可以從善、惡的心所來學習，從這個地方我們也就可以很清楚的知道什麼是善念，什麼是惡念。唯識二十六個煩惱心所，十一個善心所，這個也可以幫助我們認識善念、惡念。善念就是善心所，惡念就是煩惱心所，惡心所，貪、瞋、痴、慢、疑、惡見，大隨煩惱、中隨煩惱、小隨煩惱，這個一共二十六個。</w:t>
      </w:r>
      <w:r>
        <w:t xml:space="preserve"> </w:t>
      </w:r>
    </w:p>
    <w:p w14:paraId="1B058F16" w14:textId="77777777" w:rsidR="00EC7C19" w:rsidRDefault="00EC7C19">
      <w:pPr>
        <w:pStyle w:val="a3"/>
      </w:pPr>
      <w:r>
        <w:t xml:space="preserve">　　從唯識宗的分析，我們善、惡的心所，惡的心所數量多，力量強大；善心所數量比較少，力量比較薄弱。因此我們人要學壞比較容易，學好比較困難，因為煩惱的心所多，而且力量很強大。惡念就牽引我們去造惡業，身口去造惡業，善念就引導我們去造善業。所以這個善業、善念要超過惡業、惡念，那真的要下一番功夫。古人講，修行如逆水行舟，不進則退。你沒有往前進，肯定是往後退的，不可能在那邊暫停，停在那裡不進不退。沒有進，它必定就退了。我們人一生總是被自己這個惡念引導的造惡業，將來去受惡報，這個也是很可憐的事情。所以我們這句經文可以多發明，多講一些，讓我們在起心動念，從根本上來斷惡修善，大家互相共勉，互相提醒。</w:t>
      </w:r>
      <w:r>
        <w:t xml:space="preserve"> </w:t>
      </w:r>
    </w:p>
    <w:p w14:paraId="3F4EF012" w14:textId="77777777" w:rsidR="00EC7C19" w:rsidRDefault="00EC7C19">
      <w:pPr>
        <w:pStyle w:val="a3"/>
      </w:pPr>
      <w:r>
        <w:t xml:space="preserve">　　好，今天就跟大家分享到這裡。祝大家福慧增長，法喜充滿。阿彌陀佛！　　</w:t>
      </w:r>
    </w:p>
    <w:sectPr w:rsidR="00EC7C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8439F" w14:textId="77777777" w:rsidR="00EC7C19" w:rsidRDefault="00EC7C19" w:rsidP="0060772A">
      <w:r>
        <w:separator/>
      </w:r>
    </w:p>
  </w:endnote>
  <w:endnote w:type="continuationSeparator" w:id="0">
    <w:p w14:paraId="4B97D73D" w14:textId="77777777" w:rsidR="00EC7C19" w:rsidRDefault="00EC7C19" w:rsidP="00607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43F0B" w14:textId="77777777" w:rsidR="00EC7C19" w:rsidRDefault="00EC7C19" w:rsidP="0060772A">
      <w:r>
        <w:separator/>
      </w:r>
    </w:p>
  </w:footnote>
  <w:footnote w:type="continuationSeparator" w:id="0">
    <w:p w14:paraId="72C0B43F" w14:textId="77777777" w:rsidR="00EC7C19" w:rsidRDefault="00EC7C19" w:rsidP="006077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72A"/>
    <w:rsid w:val="0060772A"/>
    <w:rsid w:val="007931EE"/>
    <w:rsid w:val="00EC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ADF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77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77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77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77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