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F937" w14:textId="77777777" w:rsidR="00E43FAD" w:rsidRDefault="00E43FAD">
      <w:r>
        <w:t>悟道法師晨間講話</w:t>
      </w:r>
      <w:r>
        <w:t>—</w:t>
      </w:r>
      <w:r>
        <w:t xml:space="preserve">禍福都是自己招感的　　悟道法師主講　　（第三七七集）　　</w:t>
      </w:r>
      <w:r>
        <w:t>2023/3/20</w:t>
      </w:r>
      <w:r>
        <w:t xml:space="preserve">　　華藏淨宗學會　　檔名：</w:t>
      </w:r>
      <w:r>
        <w:t xml:space="preserve">WD32-007-0377 </w:t>
      </w:r>
    </w:p>
    <w:p w14:paraId="12F76D47" w14:textId="77777777" w:rsidR="00E43FAD" w:rsidRDefault="00E43FAD">
      <w:pPr>
        <w:pStyle w:val="a3"/>
      </w:pPr>
      <w:r>
        <w:t xml:space="preserve">　　諸位同修，及網路前的同修，大家好。阿彌陀佛！請放掌。我們繼續來學習《太上感應篇註講證案彙編》，就是《太上感應篇彙編》卷一節要。我們上一次學習到第三條，今天接著第四，「通篇以首四句提綱，已括全篇之義，以下皆發明此四語。」這一條是講通篇，通篇就是整篇的《太上感應篇》，這篇經文一開頭這個四句是總綱，總綱就是概括全篇的義理。開頭四句就是「禍福無門，惟人自召；善惡之報，如影隨形」，這四句就是全篇的總綱，下面都是發明這四句的，什麼是禍、什麼是福？哪些是善、哪些是惡？都有明白的列出來。列出來「積善章」就比較少，「諸惡章」列了一百七十條，就比較多，可見得惡業就很多。不造這些惡業就是善，所以這個「積善章」講的也是提綱挈領，也涵蓋不造諸惡就是善。</w:t>
      </w:r>
      <w:r>
        <w:t xml:space="preserve"> </w:t>
      </w:r>
    </w:p>
    <w:p w14:paraId="3927FC68" w14:textId="77777777" w:rsidR="00E43FAD" w:rsidRDefault="00E43FAD">
      <w:pPr>
        <w:pStyle w:val="a3"/>
      </w:pPr>
      <w:r>
        <w:t xml:space="preserve">　　「天地有司過之神」，這是禍福有司過之神，「依人所犯輕重，以奪人算」。這給我們說明，禍福有鬼神在記功、在記過，積善他就積功累德，就得到善報、得到福報；造惡業記過，過累積多了就遭惡報，所以「善惡之報，如影隨形」。《感應篇》特別提到，主要就是有天地鬼神在記功、記過。這個是現代人比較不能接受的，現代人講到鬼神他不相信，他認為這些都是迷信，沒有科學根據。但是《感應篇》也是聖言量，聖人講的都是事實真相，只是我們現在肉眼見不到。見不到，我們不能就否定它不存在，只是我們沒有見到，但是我們在生活當中也是可以感受到。如果大家仔細看看自己周邊的人，這些善惡的行為，現前也都有一些花報會現前。大家仔細去看點點滴滴，甚至很小的地方都會有感應、都會有報應，善有善的回報，惡有惡的回報，感應都是自己的事情。</w:t>
      </w:r>
      <w:r>
        <w:t xml:space="preserve"> </w:t>
      </w:r>
    </w:p>
    <w:p w14:paraId="4E0B03C9" w14:textId="77777777" w:rsidR="00E43FAD" w:rsidRDefault="00E43FAD">
      <w:pPr>
        <w:pStyle w:val="a3"/>
      </w:pPr>
      <w:r>
        <w:t xml:space="preserve">　　所以通篇四句，這個是提綱，提出綱要，重要的就是禍福都是自己招感的，這句是最重要。往往我們不知道禍福是自己招感的，遭到災禍就怨天尤人，這就增加罪業。如果知道自己招感的，那就有救了，知道是自己哪個地方做的不對，自己能夠去反省檢討，發現我們的錯誤，把它改正過來，那就改造命運，這樣才有實際的幫助。如果不反省自己，一昧去怪別人沒有用。自己不斷的犯錯誤，再去怨天尤人，那只是增加自己的罪業，惡報就愈來愈嚴重。所以這個非常重要，從我們自己本身，自己來修，自己修的有感應、有效果才能跟別人分享，才能去幫助別人。</w:t>
      </w:r>
      <w:r>
        <w:t xml:space="preserve"> </w:t>
      </w:r>
    </w:p>
    <w:p w14:paraId="179D2657" w14:textId="77777777" w:rsidR="00E43FAD" w:rsidRDefault="00E43FAD">
      <w:pPr>
        <w:pStyle w:val="a3"/>
      </w:pPr>
      <w:r>
        <w:t xml:space="preserve">　　好，今天就跟大家分享到這裡。祝大家福慧增長，法喜充滿。阿彌陀佛！　　</w:t>
      </w:r>
    </w:p>
    <w:sectPr w:rsidR="00E43F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12DD4" w14:textId="77777777" w:rsidR="00E43FAD" w:rsidRDefault="00E43FAD" w:rsidP="008C6277">
      <w:r>
        <w:separator/>
      </w:r>
    </w:p>
  </w:endnote>
  <w:endnote w:type="continuationSeparator" w:id="0">
    <w:p w14:paraId="6D75805F" w14:textId="77777777" w:rsidR="00E43FAD" w:rsidRDefault="00E43FAD" w:rsidP="008C6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77B2F" w14:textId="77777777" w:rsidR="00E43FAD" w:rsidRDefault="00E43FAD" w:rsidP="008C6277">
      <w:r>
        <w:separator/>
      </w:r>
    </w:p>
  </w:footnote>
  <w:footnote w:type="continuationSeparator" w:id="0">
    <w:p w14:paraId="2E86AD10" w14:textId="77777777" w:rsidR="00E43FAD" w:rsidRDefault="00E43FAD" w:rsidP="008C62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77"/>
    <w:rsid w:val="007931EE"/>
    <w:rsid w:val="008C6277"/>
    <w:rsid w:val="00E4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056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2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2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2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2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