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EC9F" w14:textId="77777777" w:rsidR="00164A3C" w:rsidRDefault="00164A3C">
      <w:r>
        <w:t>悟道法師晨間講話</w:t>
      </w:r>
      <w:r>
        <w:t>—</w:t>
      </w:r>
      <w:r>
        <w:t xml:space="preserve">慎小謹微，聖賢所貴　　悟道法師主講　　（第三八八集）　　</w:t>
      </w:r>
      <w:r>
        <w:t>2023/5/4</w:t>
      </w:r>
      <w:r>
        <w:t xml:space="preserve">　　華藏淨宗學會　　檔名：</w:t>
      </w:r>
      <w:r>
        <w:t xml:space="preserve">WD32-007-0388 </w:t>
      </w:r>
    </w:p>
    <w:p w14:paraId="7A8F59DD" w14:textId="77777777" w:rsidR="00164A3C" w:rsidRDefault="00164A3C">
      <w:pPr>
        <w:pStyle w:val="a3"/>
      </w:pPr>
      <w:r>
        <w:t xml:space="preserve">　　諸位同修，及網路前的同修，大家好。阿彌陀佛！請放掌。我們接著來學習《太上感應篇彙編》節要，第十五條，「此篇所載善惡，纖悉畢具。即唾欬歌哭，皆謂有關天鑒。人讀此等語，皆疑為渺茫恍惚，不可究詰。不知慎小謹微之道，固聖賢所貴也」。</w:t>
      </w:r>
      <w:r>
        <w:t xml:space="preserve"> </w:t>
      </w:r>
    </w:p>
    <w:p w14:paraId="687765C6" w14:textId="77777777" w:rsidR="00164A3C" w:rsidRDefault="00164A3C">
      <w:pPr>
        <w:pStyle w:val="a3"/>
      </w:pPr>
      <w:r>
        <w:t xml:space="preserve">　　這一條講，《太上感應篇》所記載的善惡「纖悉畢具」。這個「纖悉」就是比較小的地方也都具足、都具備，都有講到，不但大的善惡講到，這個小善小惡也都有講到。「即唾欬歌哭」，「唾」就是吐痰，不可以向北方去吐痰，這個吐痰不能亂吐。「欬」，咳嗽，比如說我們跟人家講話，不要對著人家咳嗽，或者是吃飯的時候，小的這些禮節，不要對著人家剔牙齒，這些都有記載。「歌哭」就是唱歌，唱歌也是要有時間上的選擇，不是自己喜歡、愛唱就唱，也就是說不可以影響到別人的生活起居，也要考慮到這一點，有沒有影響別人。另外比如說在《論語》講，巷子裡面有人往生，就是鄰居有人往生，你不能在那邊唱流行歌，唱很快樂的歌，讓喪家聽了心裡就很難過，好像他們家死了人你很高興，這個就不合乎禮。這些生活上很多，哭也不能亂哭，舉出一個例子，要知道舉一反三，哭、笑這些都不能夠隨隨便便，都要合乎一些常禮，不然人家看到也會覺得怪怪的，很奇怪。這些方面，也就是說這邊舉出幾個例子，我們要以此類推，舉一反三。</w:t>
      </w:r>
      <w:r>
        <w:t xml:space="preserve"> </w:t>
      </w:r>
    </w:p>
    <w:p w14:paraId="47884BC0" w14:textId="77777777" w:rsidR="00164A3C" w:rsidRDefault="00164A3C">
      <w:pPr>
        <w:pStyle w:val="a3"/>
      </w:pPr>
      <w:r>
        <w:t xml:space="preserve">　　像我們看看我們這個樓下一進來，煙蒂一大堆。這個我在很多公共場所看到，很多人，在大陸也是看到這樣，在台灣也是這樣，抽煙的人他煙頭就亂丟。亂丟煙蒂這個習慣很不好，這個習慣不好，總是你要有一個煙灰缸，或者你把它熄掉，丟在垃圾桶。抽煙，你說下面的地乾乾淨淨的，他就亂丟。還有一些很沒有公德心的，我們到高速公路，台灣還比較少一點，大陸上很多，他那個煙蒂就丟在小便斗裡邊。這個很沒有公德心，這個就是說好像不是什麼大事情，但是聖賢對這方面都很注意的。</w:t>
      </w:r>
      <w:r>
        <w:t xml:space="preserve"> </w:t>
      </w:r>
    </w:p>
    <w:p w14:paraId="52CED107" w14:textId="77777777" w:rsidR="00164A3C" w:rsidRDefault="00164A3C">
      <w:pPr>
        <w:pStyle w:val="a3"/>
      </w:pPr>
      <w:r>
        <w:t xml:space="preserve">　　所以過去台灣蔣經國當總統的時候，也提倡一個「你丟我撿」的運動，人家亂丟垃圾，你前面丟，我後面撿，撿到看你會不會不好意思，不要亂丟。還有「微笑運動」，也是在像區公所、地政事務所，以前有一些辦事的人，可能事情多、煩，或者她跟她先生吵架，然後人家民眾要來辦事，她一個臉就臭臭的，常常跟人民起衝突。所以那些郵局，公家機關當時有提倡一個叫微笑運動，不要擺一個臉，這個大家一看心裡就不舒服，就容易起衝突。</w:t>
      </w:r>
      <w:r>
        <w:t xml:space="preserve"> </w:t>
      </w:r>
    </w:p>
    <w:p w14:paraId="6335CFEF" w14:textId="77777777" w:rsidR="00164A3C" w:rsidRDefault="00164A3C">
      <w:pPr>
        <w:pStyle w:val="a3"/>
      </w:pPr>
      <w:r>
        <w:t xml:space="preserve">　　所以這些雖然是小地方，但是也不能不注意。所以這個聖賢，《感應篇》舉出來，小地方都有記功、記過，大的過失記大過，小的過失記小過；大的功勞記大功，小的功勞記小功。雖然小善，但是它還是善，累積小善就成大善，累積小惡就成大惡，所以也不能疏忽這些小善小惡。總是這個小善，你累積起來就是大善，細水長流，長時間下來也就有很大的福報了。這一條給我們講，都有「天鑒」。一般人就說，講這些很渺茫，哪有什麼鬼神？所以他就不知道去「慎小謹微」，他不知道這個是聖賢對小地方都很重視。所以《地藏菩薩本願經》也給我們講，「是故眾生莫輕小惡，以為無罪，死後有報，纖毫受之」，就是說不要以為小的惡業造了沒關係，都有報應的。所以這些我們都要在生活當中自己去檢點、反省、改過。</w:t>
      </w:r>
      <w:r>
        <w:t xml:space="preserve"> </w:t>
      </w:r>
    </w:p>
    <w:p w14:paraId="2276EE39" w14:textId="77777777" w:rsidR="00164A3C" w:rsidRDefault="00164A3C">
      <w:pPr>
        <w:pStyle w:val="a3"/>
      </w:pPr>
      <w:r>
        <w:lastRenderedPageBreak/>
        <w:t xml:space="preserve">　　好，今天分享到這裡，祝大家福慧增長，法喜充滿。阿彌陀佛！　　</w:t>
      </w:r>
    </w:p>
    <w:sectPr w:rsidR="00164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3709" w14:textId="77777777" w:rsidR="00164A3C" w:rsidRDefault="00164A3C" w:rsidP="004D7FDF">
      <w:r>
        <w:separator/>
      </w:r>
    </w:p>
  </w:endnote>
  <w:endnote w:type="continuationSeparator" w:id="0">
    <w:p w14:paraId="6F693CA2" w14:textId="77777777" w:rsidR="00164A3C" w:rsidRDefault="00164A3C" w:rsidP="004D7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41807" w14:textId="77777777" w:rsidR="00164A3C" w:rsidRDefault="00164A3C" w:rsidP="004D7FDF">
      <w:r>
        <w:separator/>
      </w:r>
    </w:p>
  </w:footnote>
  <w:footnote w:type="continuationSeparator" w:id="0">
    <w:p w14:paraId="6E3F6DF0" w14:textId="77777777" w:rsidR="00164A3C" w:rsidRDefault="00164A3C" w:rsidP="004D7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DF"/>
    <w:rsid w:val="00164A3C"/>
    <w:rsid w:val="004D7F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B75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F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F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F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F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