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CA23" w14:textId="77777777" w:rsidR="00887F77" w:rsidRDefault="00887F77">
      <w:r>
        <w:t>悟道法師晨間講話</w:t>
      </w:r>
      <w:r>
        <w:t>—</w:t>
      </w:r>
      <w:r>
        <w:t xml:space="preserve">《感應篇》重傳流　　悟道法師主講　　（第四Ｏ四集）　　</w:t>
      </w:r>
      <w:r>
        <w:t>2023/6/5</w:t>
      </w:r>
      <w:r>
        <w:t xml:space="preserve">　　華藏淨宗學會　　檔名：</w:t>
      </w:r>
      <w:r>
        <w:t xml:space="preserve">WD32-007-0404 </w:t>
      </w:r>
    </w:p>
    <w:p w14:paraId="7B4D9A18" w14:textId="77777777" w:rsidR="00887F77" w:rsidRDefault="00887F77">
      <w:pPr>
        <w:pStyle w:val="a3"/>
      </w:pPr>
      <w:r>
        <w:t xml:space="preserve">　　諸位同修，及網路前的同修，大家上午好。阿彌陀佛！請放掌。我們繼續來學習《感應篇彙編》節要第三十二條，「時時稱說，時時提醒，雖至田夫閨婦，牧豎村童，無不變化。善緣無邊，福緣亦無邊也。」這條也是屬於流通。「重傳流」，就是廣傳、傳播，流通到各地。傳，就是時間傳到千年萬世不斷的傳下去。流通就是遍十方，希望《感應篇》能夠普遍的在各地方，都有《感應篇》的推廣。</w:t>
      </w:r>
      <w:r>
        <w:t xml:space="preserve"> </w:t>
      </w:r>
    </w:p>
    <w:p w14:paraId="6B1D94CF" w14:textId="77777777" w:rsidR="00887F77" w:rsidRDefault="00887F77">
      <w:pPr>
        <w:pStyle w:val="a3"/>
      </w:pPr>
      <w:r>
        <w:t xml:space="preserve">　　「時時稱說」，就是時時刻刻來稱讚、來說明。「時時提醒」，我們每一次讀《感應篇》，也就是說每一次提醒一遍。我們讀一遍，提醒一遍；讀一遍，稱說一遍。稱是稱讚。我們口中念誦，心裡思惟，時時都在提醒，每念一遍，我們都提醒一次。「時時稱說，時時提醒」，就是說不間斷。如果沒有時時刻刻提醒、稱說的話，很容易就忘記了。所以我們一般佛門為什麼要有早晚課？每一天要提醒，晚課要反省，這個才不會忘記，這個是非常重要。如果能夠時時稱說、提醒，「雖至田夫閨婦」，田夫跟閨婦，田就種田的，閨婦，以前一般的婦人（就是說鄉下的這些人，比較沒有讀書、沒有知識的），如果你常常稱說，常常提醒，他們也懂，他們也知道。所以我們看到過去老人，他們沒有讀什麼書，沒有讀書。像我母親讀三年的日本書，中文字幾乎她都不認識，但是小時候常常聽我母親講有「三尸神」，「舉頭三尺有神明」，常常聽她講。這個都是聽上一代老人講的，老人傳下來的。所以我小時候我母親常常提醒我們，不能做壞事，做壞事「舉頭三尺有神明」，身體裡面有「三尸神」。但是她也不認識字，她也沒有讀過《感應篇》，那她怎麼知道有「三尸神」？怎麼知道「舉頭三尺有神明」？這個是聽老人講、老人念的。像我外祖父他們都有讀</w:t>
      </w:r>
      <w:r>
        <w:t>書，我們汐止鄭家也是算大家族，老一輩都有讀《三字經》、四書五經，所以她雖然沒有讀過，但小時候常常聽這些大人在念、在讀。我小時候也常聽我外祖父用台語念《三字經》，所以都有這個印象。</w:t>
      </w:r>
      <w:r>
        <w:t xml:space="preserve"> </w:t>
      </w:r>
    </w:p>
    <w:p w14:paraId="68E2C068" w14:textId="77777777" w:rsidR="00887F77" w:rsidRDefault="00887F77">
      <w:pPr>
        <w:pStyle w:val="a3"/>
      </w:pPr>
      <w:r>
        <w:t xml:space="preserve">　　這個就是「時時稱說，時時提醒」。雖然種田，他沒有讀書；閨婦，也沒有讀什麼書；牧童就是以前放牛的。像我父親小時候，他九歲就去放牛了。我祖父學問很深，書讀得很多，但是書讀得很多，沒有修行，吃鴉片，很多田地都被他賣光了。還有留一些，後來我祖母說讀書沒有用，田地都被你抽鴉片快抽光了，就不要讓我父親去讀書，不如去放牛還比較好。所以我父親他就目不識丁，他希望我們這幾個孩子，起碼認識幾個字，不要像他這樣。我祖父書讀得很多，但是吃鴉片，後來也留一些田地，給他賣得很多。現在大家有沒有去過舊宗路那邊，洲美橋過去那邊，以前一大片都是我們的，都被我祖父吃鴉片，賣到剩下沒有多少。這個也就是牧童，如果你常常這樣念給他聽，他聽久了，他也會懂。像我們這樣念念念，那你沒有讀書的人，聽久了他也自然懂了。你看六祖他不認識字，他聽人家念《金剛經》，他也開悟了。所以這個要時時提醒。「無不變化」，如果你長時間薰修、薰習，那不知不覺也會產生變化。但是如果你沒有這樣薰習，那就很難會有什麼改變。只要肯薰習，有耐心的時時刻刻稱說、提醒，那每一個人多多少少都會一些改變，起碼對《感應篇》印象會很深刻，善根也會愈來愈深。這個根如果深到一定的程度，佛法講「五根、五</w:t>
      </w:r>
      <w:r>
        <w:t>力」，根深到一定程度，他就產生力量，這個也是必然的。</w:t>
      </w:r>
      <w:r>
        <w:t xml:space="preserve"> </w:t>
      </w:r>
    </w:p>
    <w:p w14:paraId="5DFC55AF" w14:textId="77777777" w:rsidR="00887F77" w:rsidRDefault="00887F77">
      <w:pPr>
        <w:pStyle w:val="a3"/>
      </w:pPr>
      <w:r>
        <w:t xml:space="preserve">　　「善緣無邊，福緣亦無邊也。」所以這個我們要流傳、要廣傳。當然我們要自己帶頭，我們要帶頭。我們廣傳，像我們印這麼多的經書，我都在送，那別人都在讀誦</w:t>
      </w:r>
      <w:r>
        <w:lastRenderedPageBreak/>
        <w:t>受持，我們自己統統沒有讀誦受持，我也是看到這種情況，我自己沒有帶頭也不行。所以我們流通，人家都成就了，我們還在這個苦海裡面，還在沉沒。所以我們要長時薰修，這一條就是長時薰修。我們老和尚講的「一門深入，長時薰修」，長時間下來，他必定也會產生效果。如果你時間不夠，好像那個開水，你燒的時間不夠，它就不會開。一定要燒到時間到了、火候到了，它就開了。我們學習聖賢經典，也是同樣一個道理，希望大家共同努力。</w:t>
      </w:r>
      <w:r>
        <w:t xml:space="preserve"> </w:t>
      </w:r>
    </w:p>
    <w:p w14:paraId="346FF6BD" w14:textId="77777777" w:rsidR="00887F77" w:rsidRDefault="00887F77">
      <w:pPr>
        <w:pStyle w:val="a3"/>
      </w:pPr>
      <w:r>
        <w:t xml:space="preserve">　　今天就跟大家分享學習到這裡。祝大家福慧增長，法喜充滿。阿彌陀佛！　　</w:t>
      </w:r>
    </w:p>
    <w:sectPr w:rsidR="00887F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4E09" w14:textId="77777777" w:rsidR="00887F77" w:rsidRDefault="00887F77" w:rsidP="002A6E1D">
      <w:r>
        <w:separator/>
      </w:r>
    </w:p>
  </w:endnote>
  <w:endnote w:type="continuationSeparator" w:id="0">
    <w:p w14:paraId="5F9DC8D8" w14:textId="77777777" w:rsidR="00887F77" w:rsidRDefault="00887F77" w:rsidP="002A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CC84C" w14:textId="77777777" w:rsidR="00887F77" w:rsidRDefault="00887F77" w:rsidP="002A6E1D">
      <w:r>
        <w:separator/>
      </w:r>
    </w:p>
  </w:footnote>
  <w:footnote w:type="continuationSeparator" w:id="0">
    <w:p w14:paraId="4DFFBEF7" w14:textId="77777777" w:rsidR="00887F77" w:rsidRDefault="00887F77" w:rsidP="002A6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1D"/>
    <w:rsid w:val="002A6E1D"/>
    <w:rsid w:val="007931EE"/>
    <w:rsid w:val="0088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578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E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E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E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E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