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A4340" w14:textId="77777777" w:rsidR="00A049D1" w:rsidRDefault="00A049D1">
      <w:r>
        <w:t>悟道法師晨間講話</w:t>
      </w:r>
      <w:r>
        <w:t>—</w:t>
      </w:r>
      <w:r>
        <w:t xml:space="preserve">如何降伏私意　　悟道法師主講　　（第四二五集）　　</w:t>
      </w:r>
      <w:r>
        <w:t>2023/8/23</w:t>
      </w:r>
      <w:r>
        <w:t xml:space="preserve">　　華藏淨宗學會　　檔名：</w:t>
      </w:r>
      <w:r>
        <w:t xml:space="preserve">WD32-007-0425 </w:t>
      </w:r>
    </w:p>
    <w:p w14:paraId="5492E11D" w14:textId="77777777" w:rsidR="00A049D1" w:rsidRDefault="00A049D1">
      <w:pPr>
        <w:pStyle w:val="a3"/>
      </w:pPr>
      <w:r>
        <w:t xml:space="preserve">　　諸位同修，及網路前的同修，大家上午好。阿彌陀佛！請放掌。我們繼續來學習《太上感應篇彙編》節要，第二十一條：「又曰：靜中私意橫生，學者之通患。能自省察至此，甚不易得。此當以敬為主，而深察私意之萌，多為何事。就其重處，痛加懲窒。久久純熟，自當見效。」</w:t>
      </w:r>
      <w:r>
        <w:t xml:space="preserve"> </w:t>
      </w:r>
    </w:p>
    <w:p w14:paraId="21D300D6" w14:textId="77777777" w:rsidR="00A049D1" w:rsidRDefault="00A049D1">
      <w:pPr>
        <w:pStyle w:val="a3"/>
      </w:pPr>
      <w:r>
        <w:t xml:space="preserve">　　這一條也是觀察自己起心動念的一個方法。「學者」，我們學習聖教的人，學習聖賢、佛菩薩教育的人。「通患」就是通病，大家都有，就是在「靜中私意橫生」。我們在靜中，就是我們的心沉靜下來，就發現我們的私意，自私自利的心一直出現，動什麼念頭都是自私自利，就是這樣的心。如果能夠發現，「能自省察至此」，就是說發現自己這些念頭都是自私自利，都是私心、私意。我們舉一個例子，比如說我們喜歡吃一個什麼，就會想去拿到，舉出這樣的一個事例。那就沒有想到其他的人，自己先享用再說，沒有想要跟大家分享。舉出一個例子，大家以此類推。這是私意，所以公跟私，公就是善，私就是惡。能夠省察到，就是能觀察到自己，我的心私意這麼多、這麼重，「甚不易得」，很不容易。有的人一生都不知道自己有私心，自己私心很嚴重，他沒有覺得。能夠觀察到自己私意橫生，這個很不容易，這也是大家的通病。怎麼來對治？「此當以敬為主」，敬就是恭敬，至誠恭敬，要恭敬心。敬的對面就是怠，怠就是懈怠、懶散，沒有恭敬心。沒有恭敬心，他就不會用心去觀察自心的起心動念；有恭敬心，他才會提得起來這樣的一個觀察。所以應當以敬為主，恭敬為主。印光祖師講，佛法從恭敬當中得。要得到佛法真實的利益要從恭敬，</w:t>
      </w:r>
      <w:r>
        <w:t>一分誠敬得一分利益，十分誠敬得十分利益。</w:t>
      </w:r>
      <w:r>
        <w:t xml:space="preserve"> </w:t>
      </w:r>
    </w:p>
    <w:p w14:paraId="36D3C96A" w14:textId="77777777" w:rsidR="00A049D1" w:rsidRDefault="00A049D1">
      <w:pPr>
        <w:pStyle w:val="a3"/>
      </w:pPr>
      <w:r>
        <w:t xml:space="preserve">　　「而深察私意之萌，多為何事。」這個就是說，你深入去觀察自己的私意，自私自利的心，萌就是生起來，都為哪些事情起這個私心？比如說生活當中，每個人貪的對象不一樣，貪哪個東西？很多方面。只要有了貪心，就想要得到它。每個人不一樣，有的人貪財，有人貪色、貪名、貪利，這個都是貪。貪心起來就有私心，就有私意，自己想要得到，就不喜歡看到別人得到，這就是私意。多為何事，就是為哪些事情？「就其重處，痛加懲窒。」比如說貪財，你就財布施；貪色，你就修不淨觀；貪名，就是不要愛面子，放下面子；貪利，也是要跟大家分享，有一些好處、利益就想到要跟大家分享。在佛門裡面「六和敬」，最後一條叫「利和同均」，得到利益跟大家分享。我們出家人得到這些利養、供養要回饋給大眾，就是要流通佛法，做這些事情，公益的事情。不要自己去獨享，要跟大家分享，有福報跟大家共享，利和同均。根據每個人的毛病，比較嚴重的先對治，重的對治好了再對治輕的，這樣「久久純熟，自當見效」。用功要時間，也不能說做個二、三天就想看到效果，起碼要三年；有恆心，自然就會降伏自己這些自私自利的心，降伏私意，這是我們修學很重要的一個原理原則。</w:t>
      </w:r>
      <w:r>
        <w:t xml:space="preserve"> </w:t>
      </w:r>
    </w:p>
    <w:p w14:paraId="75E2BFC5" w14:textId="77777777" w:rsidR="00A049D1" w:rsidRDefault="00A049D1">
      <w:pPr>
        <w:pStyle w:val="a3"/>
      </w:pPr>
      <w:r>
        <w:t xml:space="preserve">　　好，今天就跟大家分享到這裡，祝大家福慧增長，法喜充滿。阿彌陀佛！　　</w:t>
      </w:r>
    </w:p>
    <w:sectPr w:rsidR="00A049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04A0D" w14:textId="77777777" w:rsidR="00A049D1" w:rsidRDefault="00A049D1" w:rsidP="003456AE">
      <w:r>
        <w:separator/>
      </w:r>
    </w:p>
  </w:endnote>
  <w:endnote w:type="continuationSeparator" w:id="0">
    <w:p w14:paraId="45EDCC9C" w14:textId="77777777" w:rsidR="00A049D1" w:rsidRDefault="00A049D1" w:rsidP="003456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FD971" w14:textId="77777777" w:rsidR="00A049D1" w:rsidRDefault="00A049D1" w:rsidP="003456AE">
      <w:r>
        <w:separator/>
      </w:r>
    </w:p>
  </w:footnote>
  <w:footnote w:type="continuationSeparator" w:id="0">
    <w:p w14:paraId="4832C733" w14:textId="77777777" w:rsidR="00A049D1" w:rsidRDefault="00A049D1" w:rsidP="003456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6AE"/>
    <w:rsid w:val="003456AE"/>
    <w:rsid w:val="007931EE"/>
    <w:rsid w:val="00A0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52D6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56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56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56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56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