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452B" w14:textId="77777777" w:rsidR="00897D6C" w:rsidRDefault="00897D6C">
      <w:r>
        <w:t>悟道法師晨間講話</w:t>
      </w:r>
      <w:r>
        <w:t>—</w:t>
      </w:r>
      <w:r>
        <w:t xml:space="preserve">時刻提起覺照　　悟道法師主講　　（第四三Ｏ集）　　</w:t>
      </w:r>
      <w:r>
        <w:t>2023/8/22</w:t>
      </w:r>
      <w:r>
        <w:t xml:space="preserve">　　華藏淨宗學會　　檔名：</w:t>
      </w:r>
      <w:r>
        <w:t xml:space="preserve">WD32-007-0430 </w:t>
      </w:r>
    </w:p>
    <w:p w14:paraId="147B8081" w14:textId="77777777" w:rsidR="00897D6C" w:rsidRDefault="00897D6C">
      <w:pPr>
        <w:pStyle w:val="a3"/>
      </w:pPr>
      <w:r>
        <w:t xml:space="preserve">　　諸位同修，及網路前的同修，大家上午好。阿彌陀佛！請放掌。我們繼續來學習《太上感應篇彙編》節要第二十六條，「不使邪思妄念瞬息據我靈府，庶幾日就月將，緝熙於光明。」這一條也是講到我們修心。這個邪思妄念，我們如果沒有提起覺照的功夫，我們就不知道自己的心思到底是有沒有邪念、邪思。</w:t>
      </w:r>
      <w:r>
        <w:t xml:space="preserve"> </w:t>
      </w:r>
    </w:p>
    <w:p w14:paraId="60FD8E55" w14:textId="77777777" w:rsidR="00897D6C" w:rsidRDefault="00897D6C">
      <w:pPr>
        <w:pStyle w:val="a3"/>
      </w:pPr>
      <w:r>
        <w:t xml:space="preserve">　　我們舉辦先師上淨下空老和尚的文物展，這文物展也剛圓滿，標題就是「覺光遠照」。這個就是講覺照，我們短暫的失去覺照，這些邪思妄念它就出現了。這個邪思妄念，你不要刻意去提起，它自己會冒出來。因為這些妄念，從一念不覺開始，那就是妄念。所以這個妄念，我們整天時時刻刻在妄念當中，我們自己沒有發現。因此有很多念佛的同修，特別是剛剛來修念佛法門，或者參加佛七，或者參加念佛會，心暫時沉靜下來，提起佛號念佛，或者有人是念經、念咒，這個時候很容易就發現我們自己心裡妄念怎麼這麼多。所以有一些初學的人，在過去我們也碰到很多這樣的例子，就是他沒有念佛的時候感覺自己也沒有什麼妄念，怎麼現在心靜下來要誦經，要念咒、念佛，怎麼妄念這麼多？這個妄念不是說因為我們誦經、念佛才會有這麼多妄念，平常我們就這麼多了。平常這麼多，我們沒有發現。所以古大德講，好像屋子裡面灰塵很多，我們沒有拿掃把去掃，好像感覺也滿乾淨的，也沒看到灰塵。結果掃把拿來一掃，灰塵飛起來，陽光從外面照射進來，看到灰塵那麼多。是不是沒有掃的時候就沒有灰塵？沒掃的時候就那麼多了，只是你現在掃了，開始在掃了，要清潔了才發現。所以這個我們也要知道。</w:t>
      </w:r>
      <w:r>
        <w:t xml:space="preserve"> </w:t>
      </w:r>
    </w:p>
    <w:p w14:paraId="7A4A38EE" w14:textId="77777777" w:rsidR="00897D6C" w:rsidRDefault="00897D6C">
      <w:pPr>
        <w:pStyle w:val="a3"/>
      </w:pPr>
      <w:r>
        <w:t xml:space="preserve">　　「不使邪思妄念瞬息據我靈府」，靈府是形容比喻我們這個心是靈的，在中峰國師《三時繫念》講靈知心。我們這個妄心當中有一個真心，我們一定要知道真心迷了，那才產生妄心。其實妄心跟真心是一個，同樣那個心，不是另外有一個真心、另外有一個妄心，不是的。妄心就是真心迷了，你起心動念，所以妄心也是依這個真心而起的。就像水變成冰，冰變成水，妄念好比是冰。或者是說我們現在做颱風，大家比較容易體會。颱風一來，你看海水，驚濤駭浪，那個波浪很大。沒有風的時候，風平浪靜。風平浪靜跟驚濤駭浪（起颱風），那個水都是海水，都一樣的。並不是說起了颱風，那個就不是海水，風平浪靜才是海水，事實上風平浪靜跟起颱風那海水都是一樣的，差別就是一個沒風、一個起風，水本質都是一樣。妄心就好比起了風浪，起心動念，好像做颱風。現在聽說又有個颱風要來。風停下來之後，它就恢復到平靜，它就能照萬物，照得清楚。這個風吹在起浪的時候，你看不清楚的；風平浪靜，你就照得清楚了。所以覺光遠照，就是說我們把這個妄念止息了，真心它自然就顯露了。風停了，水自然就平靜，它就能照萬物，照得很清楚。這個形容比喻我們的心回歸到自性清淨平等覺，我們本有的般若智慧圓滿的就現前了。</w:t>
      </w:r>
      <w:r>
        <w:t xml:space="preserve"> </w:t>
      </w:r>
    </w:p>
    <w:p w14:paraId="0C76EB70" w14:textId="77777777" w:rsidR="00897D6C" w:rsidRDefault="00897D6C">
      <w:pPr>
        <w:pStyle w:val="a3"/>
      </w:pPr>
      <w:r>
        <w:t xml:space="preserve">　　所以我們現在修，就是從修心。我們現在修，要怎麼樣不使有邪思妄念？還是要先避免能夠讓我們起心動念的，眼睛看到、耳朵聽到、身體接觸的，這些先遠離。比如說我們現在一天到晚看手機，其實我們妄念就會愈來愈多。我們知道的事情愈多，妄念就愈多，這是必然的。我們這個心沒有定力，見聞這些事物，總是會心隨境轉，心就隨境界跑；我們心定的時候，你再去接觸就境隨心轉，這個境界就被我們轉了。因為我們不給境界轉，我們就轉境界。我們不能轉境界，就是被境界轉，就這樣。其實還是我們這個心，同樣這個心，一個覺悟了，我們轉境界；迷了，就被境界轉。所</w:t>
      </w:r>
      <w:r>
        <w:lastRenderedPageBreak/>
        <w:t>以戒定慧，慧就是般若智慧，大智慧，大覺，這個智慧本有的。因為我們現在迷失很久了，所以必須用戒定的手段幫助我們開啟自性的般若智慧。所以戒定它是手段，不是目的，這個大家一定要知道。所以這個戒，特別小乘的戒規定我們這個心還沒有定力的時候，哪裡不能去，哪些人你不能接觸，這是一個階段性的，讓你心定下來。你有智慧能力去分辨是非善惡、真妄邪正，你能接觸到這些境界「不取於相，如如不動」，你心定了，你智慧現前了，這個時候佛就沒有限制了，你什麼地方都可以去，什麼人你都可以接觸，增長後得智，去普度眾生。</w:t>
      </w:r>
      <w:r>
        <w:t xml:space="preserve"> </w:t>
      </w:r>
    </w:p>
    <w:p w14:paraId="4932ED98" w14:textId="77777777" w:rsidR="00897D6C" w:rsidRDefault="00897D6C">
      <w:pPr>
        <w:pStyle w:val="a3"/>
      </w:pPr>
      <w:r>
        <w:t xml:space="preserve">　　所以我們修學有個階段性的，不是永遠是這樣的。像閉關也是一樣，也是有階段性的，有人閉一天、三天、七天、四十九天、三個月。一般最長是三年，也有達到十年的，那比較少。階段性的修學，總是讓我們心沉澱下來，心專注在某一樁事物上，我們才能開啟自性的般若智慧，般若智慧我們每一個人都有。中峰國師在《三時繫念》開示，自性、法性，「箇箇不無，人人本具」，大家都有，大家都平等。所以這些修學是一個前方便，大家要知道。「不使邪思妄念」，不讓我們這個妄念起來，佛法修學方法、門徑很多，八萬四千法門，無量法門，無非就是讓我們修戒、修定，開啟自性般若智慧，所謂戒定慧三學。</w:t>
      </w:r>
      <w:r>
        <w:t xml:space="preserve"> </w:t>
      </w:r>
    </w:p>
    <w:p w14:paraId="41D1CC1E" w14:textId="77777777" w:rsidR="00897D6C" w:rsidRDefault="00897D6C">
      <w:pPr>
        <w:pStyle w:val="a3"/>
      </w:pPr>
      <w:r>
        <w:t xml:space="preserve">　　好！今天就先跟大家分享到這裡。祝大家福慧增長，法喜充滿。阿彌陀佛！　　</w:t>
      </w:r>
    </w:p>
    <w:sectPr w:rsidR="00897D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68F4D" w14:textId="77777777" w:rsidR="00897D6C" w:rsidRDefault="00897D6C" w:rsidP="005260BD">
      <w:r>
        <w:separator/>
      </w:r>
    </w:p>
  </w:endnote>
  <w:endnote w:type="continuationSeparator" w:id="0">
    <w:p w14:paraId="2311ED5C" w14:textId="77777777" w:rsidR="00897D6C" w:rsidRDefault="00897D6C" w:rsidP="005260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F3C2E" w14:textId="77777777" w:rsidR="00897D6C" w:rsidRDefault="00897D6C" w:rsidP="005260BD">
      <w:r>
        <w:separator/>
      </w:r>
    </w:p>
  </w:footnote>
  <w:footnote w:type="continuationSeparator" w:id="0">
    <w:p w14:paraId="1A0863D4" w14:textId="77777777" w:rsidR="00897D6C" w:rsidRDefault="00897D6C" w:rsidP="005260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0BD"/>
    <w:rsid w:val="005260BD"/>
    <w:rsid w:val="007931EE"/>
    <w:rsid w:val="0089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E879E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60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60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60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60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