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25BC" w14:textId="77777777" w:rsidR="00E92F2C" w:rsidRDefault="00E92F2C">
      <w:r>
        <w:t>悟道法師晨間講話</w:t>
      </w:r>
      <w:r>
        <w:t>—</w:t>
      </w:r>
      <w:r>
        <w:t xml:space="preserve">一念起處，即禍福之門　　悟道法師主講　　（第四三八集）　　</w:t>
      </w:r>
      <w:r>
        <w:t>2023/11/1</w:t>
      </w:r>
      <w:r>
        <w:t xml:space="preserve">　　華藏淨宗學會　　檔名：</w:t>
      </w:r>
      <w:r>
        <w:t xml:space="preserve">WD32-007-0438 </w:t>
      </w:r>
    </w:p>
    <w:p w14:paraId="01C95905" w14:textId="77777777" w:rsidR="00E92F2C" w:rsidRDefault="00E92F2C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2468BF61" w14:textId="77777777" w:rsidR="00E92F2C" w:rsidRDefault="00E92F2C">
      <w:pPr>
        <w:pStyle w:val="a3"/>
      </w:pPr>
      <w:r>
        <w:t xml:space="preserve">　　我們昨天學習到《太上感應篇彙編》節要第三十三條。昨天這一條主要是講，宋朝衛仲達先生他的公案，就是起心動念（起一個善念、起一個惡念）陰間的冥官、鬼神都有記錄，都有檔案記錄。今天接下來，還是接前面三十三條，說「嗚呼！仲達之惡，空有其念，尚損作相之現福；仲達之善，空有其言，即壓盈庭之惡錄。況實作善惡者乎？可見一念起處，即禍福之門也。」這個一段，這一條就是補充前面一條的，也是做一個評語，就是給我們論斷起心動念（善念、惡念）都有果報，所以不一定等到我們去造作善惡業。造作善惡業，也就是我們身體、言語，身口七支已經去造作了。起心動念是意，意的行為。</w:t>
      </w:r>
      <w:r>
        <w:t xml:space="preserve"> </w:t>
      </w:r>
    </w:p>
    <w:p w14:paraId="6182A64F" w14:textId="77777777" w:rsidR="00E92F2C" w:rsidRDefault="00E92F2C">
      <w:pPr>
        <w:pStyle w:val="a3"/>
      </w:pPr>
      <w:r>
        <w:t xml:space="preserve">　　這裡講，「嗚呼！仲達之惡」，文言嗚呼，嗚呼哀哉，一個感嘆的話。說衛仲達他造什麼惡？在行為上，身口的行為上沒有表現，沒有造作。就好像我們現在人說，我也沒有去搶劫、也沒有去放火，我沒有做這些壞事。但是你心裡有那個惡念，那個就是意的行為。有這個惡念，惡念非常多，總的講起來就是自私自利的念頭發展出來的，這個叫惡念。如果都是為大眾想、為別人想，那就善念，為自己想叫惡念。為自己想就自私自利，自私自利，自然會去損人利己，要去損害別人來利益自己，這個就是惡。如果自己吃虧，讓別人得到利益，這個是善。這個是一個原則，但是這個方面非常多，我們根據這個原理原則，舉一反三，以此類推。</w:t>
      </w:r>
      <w:r>
        <w:t xml:space="preserve"> </w:t>
      </w:r>
    </w:p>
    <w:p w14:paraId="6C330CC6" w14:textId="77777777" w:rsidR="00E92F2C" w:rsidRDefault="00E92F2C">
      <w:pPr>
        <w:pStyle w:val="a3"/>
      </w:pPr>
      <w:r>
        <w:t xml:space="preserve">　　「空有其念」，就是說他起這個惡念，「尚損作相之現福」，就是他原來可以當宰相，但是惡念太多。就是他本來可以做宰相，但是被他這個惡念、惡業，把他做宰相的福報折損掉了。另外一方面，他也有善，「仲達之善，空有其言」。他只是一樁善事，「空有其言」，就是他勸朝廷不要建三山大橋，會勞民傷財，但是朝廷並沒有接納他的建議，沒有接受，還是照樣做。雖然空有其言，但是他這一善就壓過盈庭的惡。盈庭的惡，就是他起一個惡念就記錄，起一個惡念記錄，在陰間看到堆積起來快到屋頂上了，一堆像山一樣那麼高。這個善就好像箸一樣，一個小箸，一小卷。那個善反而比惡錄盈庭還要重。因為他這一善，他沒有為他自己，他是為國家人民，沒有為自己。所以他這個善雖然只有一條，壓過那些惡念，壓過那麼多的惡業。這裡主要講，我們起心動念都有果報。「況實作善惡者乎」，何況說你實際上去做了，當然這個果報就更重了，善的果報也很殊勝，惡的果報也很慘。實作，就是身口意三業都造了。這個地方講就是意，就是意造。</w:t>
      </w:r>
      <w:r>
        <w:t xml:space="preserve"> </w:t>
      </w:r>
    </w:p>
    <w:p w14:paraId="7D7DED3B" w14:textId="77777777" w:rsidR="00E92F2C" w:rsidRDefault="00E92F2C">
      <w:pPr>
        <w:pStyle w:val="a3"/>
      </w:pPr>
      <w:r>
        <w:t xml:space="preserve">　　我們做三時繫念，每一時都要念懺悔偈，「往昔所造諸惡業，皆由無始貪瞋痴；從身語意之所生，今對佛前求懺悔。」往昔所造所有的惡業，諸惡業就是所有的惡業。惡業很多，總的來講，皆由，都是由我們無始劫以來，我們內心貪瞋痴的煩惱。因為有這個煩惱，「從身語意之所生」，就是三業，意就是起惡念起善念，身口造作善也造作惡。我們做三時繫念，每一時都要念一遍懺悔偈，「往昔所造諸惡業」，我們《太上感應篇》如果讀三千遍，我們就大概知道什麼叫諸惡業了。因為《感應篇》講「積善章」跟「諸惡章」，「積善章」講得不長，「諸惡章」講了一百七十條，那些都叫諸惡。所以我們要對「往昔所造諸惡業」有個概念，《感應篇》如果讀不熟，好像我也沒有什麼惡業，我都滿好的。我們每一個人不都這樣嗎？我也沒有去殺人放</w:t>
      </w:r>
      <w:r>
        <w:lastRenderedPageBreak/>
        <w:t>火，我是好人，我沒有犯法。講得理直氣壯的，自己是好人。但是如果你把「諸惡章」念一念，我看就滿多的。你一個起心動念，不善的念頭，陰間那個冥官都記錄。所以這個是真的，這個不是虛妄的，都是真實的。</w:t>
      </w:r>
      <w:r>
        <w:t xml:space="preserve"> </w:t>
      </w:r>
    </w:p>
    <w:p w14:paraId="6302E073" w14:textId="77777777" w:rsidR="00E92F2C" w:rsidRDefault="00E92F2C">
      <w:pPr>
        <w:pStyle w:val="a3"/>
      </w:pPr>
      <w:r>
        <w:t xml:space="preserve">　　我們每一個人都是想遠離災禍，求得福報。怎麼樣趨吉避凶？就是要斷惡修善。這個是因果，講到因果。因果是很現實的事情。過去先師淨老和尚，早年講經的時候，講《地藏菩薩本願經》，當時社會上流行一句話說，現在人都很現實，講得都很現實。所以以前我們老和尚在台北景美華藏圖書館講《地藏經》，他說世間人講現實，沒有佛講得那麼現實，佛教是最現實的，什麼最現實？因果，「善有善報，惡有惡報」。那不現實嗎？非常現實。所以我們要求福，要遠禍，遠離災禍，就必須要斷惡修善，這個就很現實。你不這麼修，你得到的福報就變成災禍。你看《感應篇》後面講，「取非義之財者，譬如漏脯救飢，鴆酒止渴，非不暫飽，死亦及之。」非義之財，就是不合理的財物，你得到了，不但你不能得到享受，不能得到受用，就好像你吃壞掉的肉，就食物中毒了；口渴了，去喝毒酒，一喝馬上就死了。不但吃不飽肚子，不但解不了渴，一吃一喝，馬上就死了。這形容比喻你得到非義之財，得不償失。</w:t>
      </w:r>
      <w:r>
        <w:t xml:space="preserve"> </w:t>
      </w:r>
    </w:p>
    <w:p w14:paraId="00698AE6" w14:textId="77777777" w:rsidR="00E92F2C" w:rsidRDefault="00E92F2C">
      <w:pPr>
        <w:pStyle w:val="a3"/>
      </w:pPr>
      <w:r>
        <w:t xml:space="preserve">　　後面有講，你得到不如法的錢財，有水火盜賊，不然就生病，不然就是打官司、訴訟，口舌，總是有這些事情、這些因緣把你不義之財消散掉，真的是得不償失。所以這個就最現實了，因果。現代的人就是很不現實，所以所得到的都折損了，他自己不知道，非常非常可惜。所以我們淨老和尚雖然往生了，他生前的教誨，我們不能忘記。他講三個根，《感應篇》是其中一個根，而且這個根還是中心，這個因果教育是幫助倫理道德教育的。這些印光大師特別提倡這個，以這個來補助我們倫理道德，這樣我們斷惡修善就能夠更上一層樓了。這是人天善法。這三個根，《十善業道經》、《感應篇》、《弟子規》，人天善法。我們修得很好，得人天福報。如果迴向西方，也是在中品下生以上。</w:t>
      </w:r>
      <w:r>
        <w:t xml:space="preserve"> </w:t>
      </w:r>
    </w:p>
    <w:p w14:paraId="6C025B57" w14:textId="77777777" w:rsidR="00E92F2C" w:rsidRDefault="00E92F2C">
      <w:pPr>
        <w:pStyle w:val="a3"/>
      </w:pPr>
      <w:r>
        <w:t xml:space="preserve">　　現在有很多佛教寺院，提倡人間佛教。人間佛教，如果你不修淨業三福第一福「孝養父母，奉事師長，慈心不殺，修十善業」，我們大家聽到第一福要怎麼修也不知道。怎麼樣去孝養父母？怎麼樣奉事師長？怎麼樣慈心不殺？要怎麼修十善業？也不知道！所以我們老和尚也是很慈悲，給我們具體列出三個根，這個功課給我們列出來了。怎麼樣孝養父母、奉事師長？《弟子規》，照《弟子規》去做，就是孝養父母、奉事師長具體的做法。怎麼樣慈心不殺？《太上感應篇》講因果。為什麼？因為你看十善業道第一條就是不殺生，現在人都是認為殺生很正常，但是那有因果，有果報。大家看看《安士全書．萬善先資》，看了真的會毛骨悚然。有《弟子規》、《感應篇》的基礎，我們老和尚常講，你修十善業就不難了。不然十善業，我們也不懂得怎麼修。如果你沒有學這麼多，你不懂得這個。</w:t>
      </w:r>
      <w:r>
        <w:t xml:space="preserve"> </w:t>
      </w:r>
    </w:p>
    <w:p w14:paraId="317704E1" w14:textId="77777777" w:rsidR="00E92F2C" w:rsidRDefault="00E92F2C">
      <w:pPr>
        <w:pStyle w:val="a3"/>
      </w:pPr>
      <w:r>
        <w:t xml:space="preserve">　　大家都讀《無量壽經》，「往生正因第二十五品」講，若不能大持經戒，要當作善，所謂一不殺生，二不偷盜，到不貪、不瞋、不痴。那個十條，你沒有去讀一部《十善業道經》，你知道那個十善的內容嗎？《十善業道經》的內容讀了，你沒有《弟子規》、《感應篇》來補助，你也讀不懂《十善業道》。有一些人他不知道舉一反三，所以他說《十善業道》也沒有教我們要孝順父母，所以可以不孝。大家想是不是可以這麼講？其實你這個經還要讀很多，你才能夠以經解經。這個經講的，受文字的限制，沒有辦法講那麼清楚，你要拿其他的經典來補充這段經文，這個叫以經解</w:t>
      </w:r>
      <w:r>
        <w:lastRenderedPageBreak/>
        <w:t>經。所以《占察善惡業報經》都講十善十惡，地藏三經之一。《地藏經》也是講十善十惡，《地藏十輪經》都講十善十惡的，那個講得就比較詳細了。《占察經》講，凡是所有的善，凡是好的，統統歸十善；凡是不好的，統統歸十惡，有這句經文，你這些你就沒有疑惑了。</w:t>
      </w:r>
      <w:r>
        <w:t xml:space="preserve"> </w:t>
      </w:r>
    </w:p>
    <w:p w14:paraId="3E02FFBC" w14:textId="77777777" w:rsidR="00E92F2C" w:rsidRDefault="00E92F2C">
      <w:pPr>
        <w:pStyle w:val="a3"/>
      </w:pPr>
      <w:r>
        <w:t xml:space="preserve">　　孝順父母，奉事師長，是善還是不善，大家知道嗎？好像大家還在研究一下，我應不應該孝順父母？孝順父母到底是好不好？好像不肯定，所以這個沒有常常講不行，不要以為這個大家都懂了。孝順父母，奉事師長，是善還是惡？善。這個要天天講，不然會忘記，不然說那個沒說，佛沒說。所以《占察經》這句經文，它不是說這個就歸到十善了。所以過去有人受五戒，他說五戒只有不飲酒，酒不要喝就好了，但是抽香煙，佛沒有規定。吃鴉片，佛也沒有規定說不吃鴉片，那統統可以。吃那個好不好？有的人還在研究，那個到底好不好？還不能很肯定的。不好！那對身體有傷害，所以那個就歸十惡，也歸在五戒那一條不飲酒的範圍裡面了。不然你去，現在吃什麼搖頭丸，吃了頭都一直搖，什麼安非他命那些毒品，那佛統統沒有規定，只有不能喝酒。所以那些統統歸納在這一條，凡是會損害你身心，會讓你神智不清楚的，統統是惡法。惡法就要禁止，善法就要去修。</w:t>
      </w:r>
      <w:r>
        <w:t xml:space="preserve"> </w:t>
      </w:r>
    </w:p>
    <w:p w14:paraId="14199A87" w14:textId="77777777" w:rsidR="00E92F2C" w:rsidRDefault="00E92F2C">
      <w:pPr>
        <w:pStyle w:val="a3"/>
      </w:pPr>
      <w:r>
        <w:t xml:space="preserve">　　好，今天就跟大家分享到這裡。祝大家福慧增長，法喜充滿。阿彌陀佛！　　</w:t>
      </w:r>
    </w:p>
    <w:sectPr w:rsidR="00E92F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D982" w14:textId="77777777" w:rsidR="00E92F2C" w:rsidRDefault="00E92F2C" w:rsidP="00532B16">
      <w:r>
        <w:separator/>
      </w:r>
    </w:p>
  </w:endnote>
  <w:endnote w:type="continuationSeparator" w:id="0">
    <w:p w14:paraId="1BD4C519" w14:textId="77777777" w:rsidR="00E92F2C" w:rsidRDefault="00E92F2C" w:rsidP="00532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5853" w14:textId="77777777" w:rsidR="00E92F2C" w:rsidRDefault="00E92F2C" w:rsidP="00532B16">
      <w:r>
        <w:separator/>
      </w:r>
    </w:p>
  </w:footnote>
  <w:footnote w:type="continuationSeparator" w:id="0">
    <w:p w14:paraId="5F061224" w14:textId="77777777" w:rsidR="00E92F2C" w:rsidRDefault="00E92F2C" w:rsidP="00532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16"/>
    <w:rsid w:val="00532B16"/>
    <w:rsid w:val="007931EE"/>
    <w:rsid w:val="00E9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571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