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2769C" w14:textId="77777777" w:rsidR="00DD3F74" w:rsidRDefault="00DD3F74">
      <w:r>
        <w:t>悟道法師晨間講話</w:t>
      </w:r>
      <w:r>
        <w:t>—</w:t>
      </w:r>
      <w:r>
        <w:t xml:space="preserve">福田不離方寸心　　悟道法師主講　　（第四四一集）　　</w:t>
      </w:r>
      <w:r>
        <w:t>2023/11/14</w:t>
      </w:r>
      <w:r>
        <w:t xml:space="preserve">　　華藏淨宗學會　　檔名：</w:t>
      </w:r>
      <w:r>
        <w:t xml:space="preserve">WD32-007-0441 </w:t>
      </w:r>
    </w:p>
    <w:p w14:paraId="4DFD44D5" w14:textId="77777777" w:rsidR="00DD3F74" w:rsidRDefault="00DD3F74">
      <w:pPr>
        <w:pStyle w:val="a3"/>
      </w:pPr>
      <w:r>
        <w:t xml:space="preserve">　　諸位同修，大家上午好。阿彌陀佛！請放掌。我們繼續來學習《感應篇彙編》節要第三十七條：「六祖說：一切福田，不離方寸。從心而覓，感無不通。」</w:t>
      </w:r>
      <w:r>
        <w:t xml:space="preserve"> </w:t>
      </w:r>
    </w:p>
    <w:p w14:paraId="08466EE2" w14:textId="77777777" w:rsidR="00DD3F74" w:rsidRDefault="00DD3F74">
      <w:pPr>
        <w:pStyle w:val="a3"/>
      </w:pPr>
      <w:r>
        <w:t xml:space="preserve">　　昨天晚上我到台中聯合中醫去給李醫師看病，他那個看診的背後一個玻璃，寫著就是六祖講的一首偈，這首偈也是禪宗六祖給大家一個開示。「一切福田」，這個田，它是能生長。我們都知道五穀雜糧，生產、生長糧食的稱為田。如果良田，我們種五穀就能豐收；如果是不好的田，種下去恐怕就沒有收成。在佛經把這個田拿來作一個形容、比喻，福田也就是說，我們種了這個田，它能夠生長福報，這一塊田地就叫福田。福田在哪裡？我們一般到寺廟都會看到功德箱寫的「廣種福田」，寫的這四個字，寺廟裡面。我們以後如果到寺廟去，要捐一點錢到福田箱，看到這四個字，我們就要想到六祖這個開示，就要想到「一切福田，不離方寸」。</w:t>
      </w:r>
      <w:r>
        <w:t xml:space="preserve"> </w:t>
      </w:r>
    </w:p>
    <w:p w14:paraId="11187CDE" w14:textId="77777777" w:rsidR="00DD3F74" w:rsidRDefault="00DD3F74">
      <w:pPr>
        <w:pStyle w:val="a3"/>
      </w:pPr>
      <w:r>
        <w:t xml:space="preserve">　　方寸也是形容比喻，就是我們這個心。其實心臟不是我們的心，不是那個心臟在思惟想像。我們這個身體就像電視、電腦，它是一個機器，要有那個訊號、電波，它才能夠種種的節目出現，不然你只有那個機器，它也沒有這些東西，它只是一個機器。所以這個心我們要搞清楚，不離方寸就是我們這個心，心我們不要誤會是我們心臟。現在醫學發達，心臟可以移植，甲的心臟移植到乙的心臟，乙的思想行為不會變成甲，他的習慣不會變成甲，這個我們大家都能夠理解。現在醫學發達，也可以解釋我們對佛經不了解的地方，透過這個，我們也了解佛經裡面講的真實義。</w:t>
      </w:r>
      <w:r>
        <w:t xml:space="preserve"> </w:t>
      </w:r>
    </w:p>
    <w:p w14:paraId="737AFCEE" w14:textId="77777777" w:rsidR="00DD3F74" w:rsidRDefault="00DD3F74">
      <w:pPr>
        <w:pStyle w:val="a3"/>
      </w:pPr>
      <w:r>
        <w:t xml:space="preserve">　　方寸就是我們這個心。福田有恩田、敬田、悲田。恩田是孝養父母，像《觀無量壽佛經》，淨業三福第一福就是「孝養父母，奉事師長，慈心不殺，修十善業」，孝養父母是恩田。父母恩最大，父母把我們生下來，縱然沒有養我們一天，那個恩也是大得不得了。因為有一些人生下來，小孩就送給人了，這個很多，生父、生母沒有養他一天。養父、養母當然功德很大，這個恩跟生父、生母是一樣的。但是如果沒有生父、生母生這個身體，你也沒有這個受用，你這個身體是從他來的，不然養父、養母要養沒得養。所以這個要知道，這個叫恩田。要報父母恩，我們常常講「上報四重恩，下濟三途苦」，念迴向偈常常念，這個叫恩田。第二個叫敬田，敬就是恭敬。恭敬三寶是敬田，恭敬三寶你就得福。在世間法來講，你恭敬師長、奉事師長，你會得福報。一個孝、一個敬，孝是恩田，敬是敬田。第三個叫悲田，「慈心不殺，修十善業」。悲田就是對眾生有慈悲心，最主要不殺生，包括我們生活當中看到別人有苦難，就像自己受苦難，就發心要去幫助他。你有這個心，要幫助人的心，就是在修福，這個叫悲田。你有慈悲心，你就有福報，小的慈悲小的福報，大慈大悲大福報；佛菩薩是「無緣大慈，同體大悲」，福報是無窮無盡的。所以「人溺己溺」，</w:t>
      </w:r>
      <w:r>
        <w:t>看到人溺水就好像自己掉到水裡面；「人飢己飢」，看到別人沒飯吃，就像自己沒飯吃，這種憐憫心。儒家講「惻隱之心，人皆有之」，惻隱之心就是同情心，這是悲心。</w:t>
      </w:r>
      <w:r>
        <w:t xml:space="preserve"> </w:t>
      </w:r>
    </w:p>
    <w:p w14:paraId="50461DB6" w14:textId="77777777" w:rsidR="00DD3F74" w:rsidRDefault="00DD3F74">
      <w:pPr>
        <w:pStyle w:val="a3"/>
      </w:pPr>
      <w:r>
        <w:t xml:space="preserve">　　都是向哪裡求？不是到外面求。不離方寸也就是《了凡四訓》講的，不能到外面求，外面求就變外道了。「求之有道，得之有命」，你命中有，你求得到，命中沒有你就求不到。如果向內心求，你命中有，當然求得到，命中沒有也能求得到，所以關鍵都在我們一個存心。一個念頭，你就感召福報還是災禍。我們前面學習到衛仲達那個公案，他還不到四十歲，有一天死了被抓到陰間去。冥官用天平去秤那個善惡，惡</w:t>
      </w:r>
      <w:r>
        <w:lastRenderedPageBreak/>
        <w:t>的這一頭快到屋頂了，善的只有像筷子一樣一卷，小小的。我們一看，當然惡的比較重，善的就一卷，那麼一點點，那個一定是比較輕的。結果秤下去，反而那個一點點善的比較重，那個惡錄盈庭比較輕。他就覺得很奇怪，我都還沒有四十歲，哪有造那麼多的惡業，哪有幹那麼多的壞事？這個冥官（陰間的判官）就告訴他，他說壞事不要等到你去做，你起一個不好的念頭，自私自利、損人利己那種不正當的念頭，陰間鬼神就記錄了，不待你去犯就記錄了。那一點善的是什麼？他說那個是你的奏疏，你勸皇帝不要蓋三山石橋，勞民傷財，這個還不是很需要。他說皇帝也沒同意，照蓋。他如果同意，那你福報就更大了。雖然沒有同意，但是你這一念心，你是為萬民，沒有為你自己，所以你這一條善就壓過你那個惡錄盈庭的惡了。他聽了恍然大悟，原來起心動念，差別就這麼大。</w:t>
      </w:r>
      <w:r>
        <w:t xml:space="preserve"> </w:t>
      </w:r>
    </w:p>
    <w:p w14:paraId="2CEEB4A6" w14:textId="77777777" w:rsidR="00DD3F74" w:rsidRDefault="00DD3F74">
      <w:pPr>
        <w:pStyle w:val="a3"/>
      </w:pPr>
      <w:r>
        <w:t xml:space="preserve">　　所以我們現在要修福，不一定我要拿多少錢，錢也是需要，但是關鍵還是我們起心動念。我們起心動念，起一個善念，不要為自己，不要自私自利，不要什麼事情都想到我，不想別人。自己有好吃的，自己趕快吃完再說，不會說跟大家分享。如果你有跟大家分享的心，那叫公，公心。自己私享，不要給他吃，我自己來享，那叫私，那個叫惡；如果跟大家分享，這叫善。大家可以從生活當中，你自己從這個地方具體去體會我們的起心動念，到底我這一念是善還是惡，你就很清楚了。所以你要積功累德，你要修福，不是說一定要花什麼錢。你時時刻刻為別人想，為大家想，有慈悲心。看到一些有災禍的事情，我們雖然能力達不到，但是也要有同情心，我們也要給他念佛迴向，那這個就是你積功累德。像俄烏戰爭、以哈戰爭，我們也無能為力，我們能做的，幫他寫牌位，念佛幫他迴向。我們看到也很可憐，希望這個世界不要有戰爭。這個不用花錢，關鍵在你的起心動念，你有沒有發這個慈悲心？這叫悲田。孝養父母是恩田，奉事師長、恭敬三寶叫敬田。這三種福田都不離開我們的心，都是我們心去感召來的。所以你要修福不用花錢，就問自己這個心，我現在的心是什麼樣的念頭，善念還是惡念？自私自利，還是為家人、為社會、為國家、為一切眾</w:t>
      </w:r>
      <w:r>
        <w:t>生？在一個團體，為這個團體想，那個心就公。為自己，比如說在一個道場，都為自己打算，他從來沒有說要為這個團體、這個道場做一些什麼奉獻，這個叫私。所以修福在哪裡修？就在我們的方寸，我們要怎麼修，完全在自己的一念之間。那個立竿見影，一個善的念頭起來，馬上感應吉神，起一個不好的念頭感應凶神。</w:t>
      </w:r>
      <w:r>
        <w:t xml:space="preserve"> </w:t>
      </w:r>
    </w:p>
    <w:p w14:paraId="5C94FC80" w14:textId="77777777" w:rsidR="00DD3F74" w:rsidRDefault="00DD3F74">
      <w:pPr>
        <w:pStyle w:val="a3"/>
      </w:pPr>
      <w:r>
        <w:t xml:space="preserve">　　好，今天就跟大家分享到這裡，祝大家福慧增長、法喜充滿。阿彌陀佛！　　</w:t>
      </w:r>
    </w:p>
    <w:sectPr w:rsidR="00DD3F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176AD" w14:textId="77777777" w:rsidR="00DD3F74" w:rsidRDefault="00DD3F74" w:rsidP="008C6301">
      <w:r>
        <w:separator/>
      </w:r>
    </w:p>
  </w:endnote>
  <w:endnote w:type="continuationSeparator" w:id="0">
    <w:p w14:paraId="1855B3F8" w14:textId="77777777" w:rsidR="00DD3F74" w:rsidRDefault="00DD3F74" w:rsidP="008C6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E3B97" w14:textId="77777777" w:rsidR="00DD3F74" w:rsidRDefault="00DD3F74" w:rsidP="008C6301">
      <w:r>
        <w:separator/>
      </w:r>
    </w:p>
  </w:footnote>
  <w:footnote w:type="continuationSeparator" w:id="0">
    <w:p w14:paraId="3361CE37" w14:textId="77777777" w:rsidR="00DD3F74" w:rsidRDefault="00DD3F74" w:rsidP="008C63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301"/>
    <w:rsid w:val="007931EE"/>
    <w:rsid w:val="008C6301"/>
    <w:rsid w:val="00DD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485C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63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63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63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63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