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0632" w14:textId="77777777" w:rsidR="004E75E0" w:rsidRDefault="004E75E0">
      <w:r>
        <w:t>悟道法師晨間講話</w:t>
      </w:r>
      <w:r>
        <w:t>—</w:t>
      </w:r>
      <w:r>
        <w:t xml:space="preserve">返躬自省，不向外求　　悟道法師主講　　（第四四二集）　　</w:t>
      </w:r>
      <w:r>
        <w:t>2023/11/22</w:t>
      </w:r>
      <w:r>
        <w:t xml:space="preserve">　　華藏淨宗學會　　檔名：</w:t>
      </w:r>
      <w:r>
        <w:t xml:space="preserve">WD32-007-0442 </w:t>
      </w:r>
    </w:p>
    <w:p w14:paraId="79585F7D" w14:textId="77777777" w:rsidR="004E75E0" w:rsidRDefault="004E75E0">
      <w:pPr>
        <w:pStyle w:val="a3"/>
      </w:pPr>
      <w:r>
        <w:t xml:space="preserve">　　諸位同修，大家上午好。阿彌陀佛！請放掌。我們繼續來學習《感應篇彙編》節要第三十八條：「若不返躬內省，徒向外馳求，則求之有道，得之有命矣。內外雙失，故無益。」這一條是雲谷禪師給了凡先生一段很重要的一個開示。因為我們人生在世間，每一個人都有每一個人的願望。好的願望，大家都希望求得。比如說求官位、求財富，這是全世界人大家都很重視的，求長壽、求兒女等等的，一些好的願望，大家都想要求得到。有的人他求到了，有的人怎麼求也求不到，這個就是各人的命運不一樣。命運是過去世我們自己造的因，造的善的因比較多，這一生得的善果也就比較多、比較大；過去善修的少，這一生得的就少。過去世惡造的多，這一生來都是受災受難；惡造的少，災難比較小，所以離不開善惡因果。</w:t>
      </w:r>
      <w:r>
        <w:t xml:space="preserve"> </w:t>
      </w:r>
    </w:p>
    <w:p w14:paraId="4E542882" w14:textId="77777777" w:rsidR="004E75E0" w:rsidRDefault="004E75E0">
      <w:pPr>
        <w:pStyle w:val="a3"/>
      </w:pPr>
      <w:r>
        <w:t xml:space="preserve">　　我們上面一條，六祖講：「一切福田，不離方寸。從心而覓，感無不通。」我們佛門講「萬法唯心」。「應觀法界性，一切唯心造」，這個心的道理也很深廣，詳細都在大乘經裡面。一切都離不開心，離不開自己這個心，我們只要有起心動念，就免不了吉凶禍福。你起的是好心，為公的心，感應是吉，吉神。如果起一個自私自利的念頭，感應就是凶神。小叫吉凶，大就感召禍跟福。我們不能沒有起心動念，起心動念不是善就是惡，再來就是無記（無記不善不惡）。善惡這個念頭，過去先師淨老和尚在講席當中常講，自私自利就是惡，凡事都想到自己，不考慮別人，不考慮一個家庭，不考慮團體，不考慮到一個國家，不考慮到整個世界。他就是想到自己一個人，所謂個人主義，對我好的就是善，對我不好就是不善，完全自私自利到極處了。起心動念他就是私心，私心就很重。我們還是凡人，都會有私心，這個私心要不斷的讓它減輕，要化解，不斷提升不為自己。你自己一個人，如果你能夠替旁邊這個人想，那這個就有進步了。能夠為三、四個人，為一個家庭，那這個心就慢慢擴大了，私心慢慢就減少了，為公的心慢慢就提升了，慢慢就擴大了。</w:t>
      </w:r>
      <w:r>
        <w:t xml:space="preserve"> </w:t>
      </w:r>
    </w:p>
    <w:p w14:paraId="0DA2F067" w14:textId="77777777" w:rsidR="004E75E0" w:rsidRDefault="004E75E0">
      <w:pPr>
        <w:pStyle w:val="a3"/>
      </w:pPr>
      <w:r>
        <w:t xml:space="preserve">　　所以我們可以從一個家庭來看，兒女，父母撫養長大，他去外面賺錢，錢賺回來他不交給父母，他自己用。沒有錢，向父母拿。那這個是不是很自私？他都不考慮到父母，只考慮他自己個人的享樂，那是很自私。為一個家庭想，這還是私心。雖然心有擴大到一個家，能為一個家，那你沒有替別人的家庭想，那還是私心。為一個家庭想，沒有為整個社會想，那這個心還是有一個範圍。為一個社會，能夠為一個國家，你這個心就擴大到一國了。如果能夠為全球想，那這個心，你的慈悲心就遍滿全球了，不為自己一個國家想了。所以一切法都是從心想生。</w:t>
      </w:r>
      <w:r>
        <w:t xml:space="preserve"> </w:t>
      </w:r>
    </w:p>
    <w:p w14:paraId="3EED457B" w14:textId="77777777" w:rsidR="004E75E0" w:rsidRDefault="004E75E0">
      <w:pPr>
        <w:pStyle w:val="a3"/>
      </w:pPr>
      <w:r>
        <w:t xml:space="preserve">　　我們現在要求什麼也要返躬內省，到底我的心態是什麼樣？我是自私自利的心，還是為公的心比較多？如果是自己自私自利的心比較偏重，感應來的人他也自私自利，那一定的。我們就不會感應到為公的來了，因為我們就是表現得自私自利，那跟他相應，那來的人都是自私自利。他也不會為一個家庭想，不會為一個公司想，不會為一個團體、不會為一個道場想，因為他完全是自私的，自私自利。所以特別管理道場的人，自己要先反省，我有沒有私心？當我要求別人的時候，我有沒有私心？還是公心？還是偏心？這個要返躬內省。所以我們不要看到別人他不對，就一昧去責怪他，我們要回頭先反省自己，我的心態到底是什麼樣，怎麼會感應這樣的人來？</w:t>
      </w:r>
      <w:r>
        <w:t xml:space="preserve"> </w:t>
      </w:r>
    </w:p>
    <w:p w14:paraId="2F8F6404" w14:textId="77777777" w:rsidR="004E75E0" w:rsidRDefault="004E75E0">
      <w:pPr>
        <w:pStyle w:val="a3"/>
      </w:pPr>
      <w:r>
        <w:lastRenderedPageBreak/>
        <w:t xml:space="preserve">　　所以「若不返躬內省」，凡事所有的都是同一個道理，這是一個原則，你不回頭反省自己，我有沒有偏心、有沒有私心？你「徒向外馳求」，向外馳求，就是向外找，向外去處理，那怎麼樣？「則求之有道，得之有命矣」。你求，求的方法，現在講什麼制度，怎麼樣、怎麼樣，這些都是方法，但能不能得到？能不能滿你的願？那這個就看你命中怎麼樣，過去生修得怎麼樣。過去生都跟人家結好緣，那這一生他也來回報，來報恩。過去生沒有修，我們也就沒有了，也得不到了。就得之有命，看你命中有沒有？命中沒有，我們這一生趕快調整，趕快修，我們這一生就可以得到了。所以「內外雙失，故無益。」如果你只是到外面去處理問題，「徒向外馳求」就是到外面去找、去處理問題，裡面跟外面兩方面都失去了，都得不到，內心得不到道德仁義，外面得不到功名富貴，「故無益」。就是你向外馳求沒有意義，所以我們還是要返躬內省。返躬內省這一段沒有幾句話，但是義理很深廣，我們要好好去以此類推，舉一反三，這樣我們才能夠知道怎麼修。如果我們沒有深入這些經典，特別老和尚現在講這三個根，我們沒有從這個地方去反省自己，你問題始終解決不了。所以還是返躬內省，這個就非常重要。因此這些都是我們要去學習的地方。</w:t>
      </w:r>
      <w:r>
        <w:t xml:space="preserve"> </w:t>
      </w:r>
    </w:p>
    <w:p w14:paraId="2AFCA93F" w14:textId="77777777" w:rsidR="004E75E0" w:rsidRDefault="004E75E0">
      <w:pPr>
        <w:pStyle w:val="a3"/>
      </w:pPr>
      <w:r>
        <w:t xml:space="preserve">　　現在的人你怪他都沒用，所以我現在也不太敢怪外面的人，為什麼？我常常反省自己，我自己家裡的人，我都沒辦法了，我能去要求誰？你要回頭來想。我自己家裡的人，親人，我叫他來學，叫他這麼做，他都不會接受，特別是年輕人，他根本就聽不進去。你去要求外面的人，用我們台語講，不可能。所以外面的人能做多少，我們也是盡量能夠去協助，能夠幫助他。有時候外面的人，過去生跟我們結好緣，那我們比較容易去教化他。自己人不一定是過去生結好緣，冤親債主他來找麻煩的，所以你也不要認為說自己人就一定教得好。所以過去有很多同修都給我講，就是自己人最難度，這個的確也是。好像外面的人，你勸他來學佛，還比較容易；勸自己人，那很困難。很多同修有這樣的一個感觸，的確也是這樣，因為緣不一樣。你的家人，如果他過去世跟外面哪一個人他結了好緣，那那一個人勸他他就信了，反而自己家裡的人勸不信，為什麼？過去世跟他沒結好緣，跟他結惡緣，所以他聽不進去，這個也都是我們要了解。</w:t>
      </w:r>
      <w:r>
        <w:t xml:space="preserve"> </w:t>
      </w:r>
    </w:p>
    <w:p w14:paraId="39F5ADC7" w14:textId="77777777" w:rsidR="004E75E0" w:rsidRDefault="004E75E0">
      <w:pPr>
        <w:pStyle w:val="a3"/>
      </w:pPr>
      <w:r>
        <w:t xml:space="preserve">　　返躬內省，這是意義很深廣。如果我們不讀聖賢書，包括現在的《群書治要》，我們也不曉得返躬內省要省什麼？也不曉得自己到底錯在哪裡，問題在哪裡？你怎麼返躬內省？你不讀經，不讀聖賢書，沒標準。所以「返躬內省」這四個字就非常重要，我們自己要深入聖賢，聖教，佛菩薩經典。特別是《感應篇》，我們要深入的去學習，才能做到返躬內省。返躬內省就時時刻刻反省自己。所以我個人的一個心得，時時刻刻反省自己。你怪別人也是沒有用的，但是有時候我們的習氣一來又忘記了，又會怪別人了。但是我們修行也就是要在這個地方跟自己的習氣對抗。責怪別人，或者是不責怪，這個關鍵是在自己內心，你存什麼心。如果你沒有自私自利之心，你存的心是真誠的心，那你對他用溫和的感化，或者用一個責怪、制裁，那都對，主要要存真誠心。真誠心，主要是說看對象、看因緣、看時機，看你要用什麼方式來去教化這個人，什麼話他聽得進去。你也要看對象、看因緣，這個人有時候你要用比較嚴厲的言辭去責備他，那嚴厲言辭責備要怎麼責備？這個都要學習的。關鍵還是在一個存心，這是方法。所謂「慈悲為本，方便為門」，慈悲心是根本，主要是慈悲。但是慈悲你沒有方便也不行，沒有方便，你有慈悲心，你就幫不了人，所以慈悲</w:t>
      </w:r>
      <w:r>
        <w:t>還要有方便，這樣才能夠真正自利利他。</w:t>
      </w:r>
      <w:r>
        <w:t xml:space="preserve"> </w:t>
      </w:r>
    </w:p>
    <w:p w14:paraId="2118879B" w14:textId="77777777" w:rsidR="004E75E0" w:rsidRDefault="004E75E0">
      <w:pPr>
        <w:pStyle w:val="a3"/>
      </w:pPr>
      <w:r>
        <w:t xml:space="preserve">　　好，今天就跟大家學習到這裡。祝大家福慧增長，法喜充滿。阿彌陀佛！　　</w:t>
      </w:r>
    </w:p>
    <w:sectPr w:rsidR="004E75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93E89" w14:textId="77777777" w:rsidR="004E75E0" w:rsidRDefault="004E75E0" w:rsidP="009C1E14">
      <w:r>
        <w:separator/>
      </w:r>
    </w:p>
  </w:endnote>
  <w:endnote w:type="continuationSeparator" w:id="0">
    <w:p w14:paraId="4961D6E1" w14:textId="77777777" w:rsidR="004E75E0" w:rsidRDefault="004E75E0" w:rsidP="009C1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A3B9" w14:textId="77777777" w:rsidR="004E75E0" w:rsidRDefault="004E75E0" w:rsidP="009C1E14">
      <w:r>
        <w:separator/>
      </w:r>
    </w:p>
  </w:footnote>
  <w:footnote w:type="continuationSeparator" w:id="0">
    <w:p w14:paraId="40B20C8F" w14:textId="77777777" w:rsidR="004E75E0" w:rsidRDefault="004E75E0" w:rsidP="009C1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14"/>
    <w:rsid w:val="004E75E0"/>
    <w:rsid w:val="007931EE"/>
    <w:rsid w:val="009C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663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E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E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E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E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