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BD408" w14:textId="77777777" w:rsidR="00451071" w:rsidRDefault="00451071">
      <w:r>
        <w:t>悟道法師晨間講話</w:t>
      </w:r>
      <w:r>
        <w:t>—</w:t>
      </w:r>
      <w:r>
        <w:t xml:space="preserve">不孕無子原因舉例　　悟道法師主講　　（第四四四集）　　</w:t>
      </w:r>
      <w:r>
        <w:t>2023/12/5</w:t>
      </w:r>
      <w:r>
        <w:t xml:space="preserve">　　華藏淨宗學會　　檔名：</w:t>
      </w:r>
      <w:r>
        <w:t xml:space="preserve">WD32-007-0444 </w:t>
      </w:r>
    </w:p>
    <w:p w14:paraId="0AB2273A" w14:textId="77777777" w:rsidR="00451071" w:rsidRDefault="00451071">
      <w:pPr>
        <w:pStyle w:val="a3"/>
      </w:pPr>
      <w:r>
        <w:t xml:space="preserve">　　諸位同修，大家上午好。阿彌陀佛！請放掌。我們繼續來學習《太上感應篇彙篇》節要，第四十條：「地之穢者多生物，水之清者常無魚，余好潔；和氣能育萬物，余善怒；愛為生生之本，忍為不育之根，又多言耗氣，喜飲爍精，好徹夜長坐，而不知葆元毓神，皆宜無子。其餘過惡尚多，不能悉數。」</w:t>
      </w:r>
      <w:r>
        <w:t xml:space="preserve"> </w:t>
      </w:r>
    </w:p>
    <w:p w14:paraId="6F979A55" w14:textId="77777777" w:rsidR="00451071" w:rsidRDefault="00451071">
      <w:pPr>
        <w:pStyle w:val="a3"/>
      </w:pPr>
      <w:r>
        <w:t xml:space="preserve">　　這一條，是袁了凡先生他反省他自己本身的過失。他反省檢查，看到自然界這個現象，「地之穢者多生物」，這個地看起來很髒，但是很肥沃，所以它能夠生長萬物。我們一般講土地，是一個肥沃的土地，它看起來好像很污穢、很骯髒，所以穢者多生物，它生長的植物就多了。在肥沃的土地，它就會生長這些植物、這些萬物。我們去看有一些地看起來不是很清淨，但是它長很多東西。「水之清者常無魚」，我們看到這個水池如果很清潔，常常沒有魚。這個是講自然界的，那當然不是我們自己去做一個水池，買一些魚來放在那裡。這是自然界的，我們到山邊水溝、山澗，自然界這個水池如果很清淨，就是看不到魚。魚大多數都是在混水裡面會比較多，所以我們一般講混水摸魚，牠在那個環境，這個魚就多；如果很清的，那就沒有什麼魚。這個現代人比較不能夠理解。我小時候我們住在五堵，這個以前是台北縣，旁邊都是農田，小時候就是去抓魚、抓泥鰍、抓螃蟹，這個泥土都是混水，所以這些就很多了。一個比較清的地方你就看不到魚了，所以要去比較混濁的水，那個魚就最多了。所以我常常到田裡面去抓，以前去抓泥鰍這些魚。這也是自然界的一個現象。袁了凡就把這個自然界的現象，也反映到自己本身的這種心情，自己的心態。</w:t>
      </w:r>
      <w:r>
        <w:t xml:space="preserve"> </w:t>
      </w:r>
    </w:p>
    <w:p w14:paraId="2608ACE9" w14:textId="77777777" w:rsidR="00451071" w:rsidRDefault="00451071">
      <w:pPr>
        <w:pStyle w:val="a3"/>
      </w:pPr>
      <w:r>
        <w:t xml:space="preserve">　　所以「余好潔」，好潔，我們現在講就這個人有潔癖，他喜歡清潔，清潔是好，但是你有潔癖，你都容不下一些比較污穢的，這個也變成一種毛病。當然你弄得很髒亂，那是毛病了；但是有潔癖，一點點都不行、受不了，這個就是變成潔癖，這個也是一種過失。有這個好潔的習氣、潔癖，那就沒有和氣了。所以「和氣能育萬物」，因為看到一點點不乾淨，他就發脾氣了。以前我有一個姑丈就是這樣，他家裡有一根草都不行的，他也很愛乾淨。和氣，它能夠生育、能夠長養萬物；如果有潔癖，他就不能包容，這個也是形容我們做人處事不能容人之過。「余善怒；愛為生生之本，忍為不育之根」。余善怒，他就喜歡發脾氣，喜歡發脾氣就是比較缺乏愛心。常常發脾氣、常常去指責人，這裡的忍，不是說忍辱、忍耐的忍，是殘忍的忍。他就是常常發脾氣，心裡沒有慈悲心、沒有愛心，心地就是很殘忍，這個是不育之根，你不能有後代的，這個也是很主要的一個因素。</w:t>
      </w:r>
      <w:r>
        <w:t xml:space="preserve"> </w:t>
      </w:r>
    </w:p>
    <w:p w14:paraId="35DE2E34" w14:textId="77777777" w:rsidR="00451071" w:rsidRDefault="00451071">
      <w:pPr>
        <w:pStyle w:val="a3"/>
      </w:pPr>
      <w:r>
        <w:t xml:space="preserve">　　「又多言耗氣」，就是他喜歡講話。這個如果在我們現代來講大概就是名嘴了，喜歡講話、喜歡議論。話講太多就是損耗我們的元氣，這是必然的，話講多了耗氣。我們一天到晚講話，話講太多就損耗元氣了，對身體有傷。「喜飲爍精」，喜飲就是喝酒，爍就是消失掉了，你精神都消耗在這個上面。「好徹夜長坐」，他常常通宵達旦不睡覺，這個也是很傷身體的，非常傷身體，就是他也有這個毛病。「而不知葆元毓神」，不知道保養身體。「皆宜無子」，以上他列出來的這幾條，都是他沒有後代、沒有子女的因素。一個是心行不好，一個是不知道保養身體，心理跟生理兩方面，都造成他沒有兒子的一個主要因素。他自己深度的反省，發現到自己有這些毛病。</w:t>
      </w:r>
      <w:r>
        <w:t xml:space="preserve"> </w:t>
      </w:r>
    </w:p>
    <w:p w14:paraId="279F4647" w14:textId="77777777" w:rsidR="00451071" w:rsidRDefault="00451071">
      <w:pPr>
        <w:pStyle w:val="a3"/>
      </w:pPr>
      <w:r>
        <w:lastRenderedPageBreak/>
        <w:t xml:space="preserve">　　了凡講，「其餘過惡尚多，不能悉數」。他說，其他的還有很多很多惡，這個都算不清楚了，他發現到的舉出這幾條，就構成他沒有兒子的原因了。這個很難得，就是他能夠反省自己，這些都是我們學習的地方。我們每一個人，遇到一些不如意的事情，或者是我們要求什麼都不能滿願，首先我們要反省我們過失在哪裡。我們現在都有讀《感應篇》，《感應篇》就是檢點我們過惡的一個標準，一部經典。以這個來對照，我們就不難發現我們自己錯誤在什麼地方。發現了，最重要改過，知過改過。我們讀經、看註解、聽講，主要是要知過，知道我們過失在哪裡，我們的過失是什麼。知過，重要就是要改過，這個是我們修學的一個目標。</w:t>
      </w:r>
      <w:r>
        <w:t xml:space="preserve"> </w:t>
      </w:r>
    </w:p>
    <w:p w14:paraId="2457CCEA" w14:textId="77777777" w:rsidR="00451071" w:rsidRDefault="00451071">
      <w:pPr>
        <w:pStyle w:val="a3"/>
      </w:pPr>
      <w:r>
        <w:t xml:space="preserve">　　好，今天就跟大家分享到這裡。祝大家福慧增長，法喜充滿。阿彌陀佛！　　</w:t>
      </w:r>
    </w:p>
    <w:sectPr w:rsidR="004510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CACA2" w14:textId="77777777" w:rsidR="00451071" w:rsidRDefault="00451071" w:rsidP="004C16C5">
      <w:r>
        <w:separator/>
      </w:r>
    </w:p>
  </w:endnote>
  <w:endnote w:type="continuationSeparator" w:id="0">
    <w:p w14:paraId="15837A5A" w14:textId="77777777" w:rsidR="00451071" w:rsidRDefault="00451071" w:rsidP="004C1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0E44D" w14:textId="77777777" w:rsidR="00451071" w:rsidRDefault="00451071" w:rsidP="004C16C5">
      <w:r>
        <w:separator/>
      </w:r>
    </w:p>
  </w:footnote>
  <w:footnote w:type="continuationSeparator" w:id="0">
    <w:p w14:paraId="6CF3FD76" w14:textId="77777777" w:rsidR="00451071" w:rsidRDefault="00451071" w:rsidP="004C16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6C5"/>
    <w:rsid w:val="00451071"/>
    <w:rsid w:val="004C16C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083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16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16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16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16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